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61091" w14:textId="2D5A26C9" w:rsidR="00A2699C" w:rsidRPr="00B0615F" w:rsidRDefault="00A2699C" w:rsidP="00A2699C">
      <w:pPr>
        <w:spacing w:before="240" w:after="240" w:line="259" w:lineRule="auto"/>
        <w:jc w:val="center"/>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 xml:space="preserve">EDITAL DE CHAMAMENTO PÚBLICO Nº </w:t>
      </w:r>
      <w:r w:rsidR="00B0615F" w:rsidRPr="00B0615F">
        <w:rPr>
          <w:rFonts w:ascii="Calibri" w:eastAsia="Calibri" w:hAnsi="Calibri" w:cs="Calibri"/>
          <w:b/>
          <w:color w:val="000000"/>
          <w:kern w:val="0"/>
          <w:sz w:val="24"/>
          <w:szCs w:val="24"/>
          <w:lang w:eastAsia="pt-BR"/>
        </w:rPr>
        <w:t>00</w:t>
      </w:r>
      <w:r w:rsidR="00295A65">
        <w:rPr>
          <w:rFonts w:ascii="Calibri" w:eastAsia="Calibri" w:hAnsi="Calibri" w:cs="Calibri"/>
          <w:b/>
          <w:color w:val="000000"/>
          <w:kern w:val="0"/>
          <w:sz w:val="24"/>
          <w:szCs w:val="24"/>
          <w:lang w:eastAsia="pt-BR"/>
        </w:rPr>
        <w:t>3</w:t>
      </w:r>
      <w:r w:rsidR="00B0615F" w:rsidRPr="00B0615F">
        <w:rPr>
          <w:rFonts w:ascii="Calibri" w:eastAsia="Calibri" w:hAnsi="Calibri" w:cs="Calibri"/>
          <w:b/>
          <w:color w:val="000000"/>
          <w:kern w:val="0"/>
          <w:sz w:val="24"/>
          <w:szCs w:val="24"/>
          <w:lang w:eastAsia="pt-BR"/>
        </w:rPr>
        <w:t xml:space="preserve">/2026 </w:t>
      </w:r>
    </w:p>
    <w:p w14:paraId="35467261" w14:textId="6BD91DDF" w:rsidR="00A2699C" w:rsidRPr="00B0615F" w:rsidRDefault="00A2699C" w:rsidP="00B0615F">
      <w:pPr>
        <w:spacing w:before="240" w:after="240" w:line="259" w:lineRule="auto"/>
        <w:ind w:left="3828"/>
        <w:jc w:val="both"/>
        <w:rPr>
          <w:rFonts w:ascii="Calibri" w:eastAsia="Calibri" w:hAnsi="Calibri" w:cs="Calibri"/>
          <w:kern w:val="0"/>
          <w:sz w:val="24"/>
          <w:szCs w:val="24"/>
          <w:lang w:eastAsia="pt-BR"/>
        </w:rPr>
      </w:pPr>
      <w:r w:rsidRPr="00B0615F">
        <w:rPr>
          <w:rFonts w:ascii="Calibri" w:eastAsia="Calibri" w:hAnsi="Calibri" w:cs="Calibri"/>
          <w:b/>
          <w:bCs/>
          <w:color w:val="000000"/>
          <w:kern w:val="0"/>
          <w:sz w:val="24"/>
          <w:szCs w:val="24"/>
          <w:lang w:eastAsia="pt-BR"/>
        </w:rPr>
        <w:t>PREMIAÇÃO PARA AGENTES CULTURAIS COM RECURSOS DA POLÍTICA NACIONAL ALDIR BLANC DE FOMENTO À CULTURA (LEI Nº 14.399/2022)</w:t>
      </w:r>
    </w:p>
    <w:p w14:paraId="6A9EB5B3" w14:textId="77777777" w:rsidR="00A2699C" w:rsidRPr="00B0615F" w:rsidRDefault="00A2699C" w:rsidP="00A2699C">
      <w:pPr>
        <w:spacing w:before="240" w:after="24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 xml:space="preserve"> </w:t>
      </w:r>
    </w:p>
    <w:p w14:paraId="4994CE43" w14:textId="77777777" w:rsidR="00A2699C" w:rsidRPr="00B0615F" w:rsidRDefault="00A2699C" w:rsidP="00A2699C">
      <w:pPr>
        <w:numPr>
          <w:ilvl w:val="0"/>
          <w:numId w:val="10"/>
        </w:numPr>
        <w:pBdr>
          <w:top w:val="nil"/>
          <w:left w:val="nil"/>
          <w:bottom w:val="nil"/>
          <w:right w:val="nil"/>
          <w:between w:val="nil"/>
        </w:pBdr>
        <w:spacing w:after="0" w:line="240" w:lineRule="auto"/>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POLÍTICA NACIONAL ALDIR BLANC DE FOMENTO À CULTURA</w:t>
      </w:r>
    </w:p>
    <w:p w14:paraId="6CB9CD6F"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A Lei nº 14.399/2022 institui a Política Nacional Aldir Blanc de Fomento à Cultura, baseada na parceria da União, dos Estados, do Distrito Federal e dos Municípios com a sociedade civil no setor da cultura, bem como no respeito à diversidade, à democratização e à universalização do acesso à cultura no Brasil.</w:t>
      </w:r>
    </w:p>
    <w:p w14:paraId="2F0B1E26"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kern w:val="0"/>
          <w:sz w:val="24"/>
          <w:szCs w:val="24"/>
          <w:lang w:eastAsia="pt-BR"/>
        </w:rPr>
      </w:pPr>
      <w:r w:rsidRPr="00B0615F">
        <w:rPr>
          <w:rFonts w:ascii="Calibri" w:eastAsia="Calibri" w:hAnsi="Calibri" w:cs="Calibri"/>
          <w:kern w:val="0"/>
          <w:sz w:val="24"/>
          <w:szCs w:val="24"/>
          <w:lang w:eastAsia="pt-BR"/>
        </w:rPr>
        <w:t xml:space="preserve">A </w:t>
      </w:r>
      <w:r w:rsidRPr="00B0615F">
        <w:rPr>
          <w:rFonts w:ascii="Calibri" w:eastAsia="Calibri" w:hAnsi="Calibri" w:cs="Calibri"/>
          <w:sz w:val="24"/>
          <w:szCs w:val="24"/>
          <w:lang w:eastAsia="pt-BR"/>
        </w:rPr>
        <w:t>Política Nacional Aldir Blanc objetiva também estruturar o sistema federativo de financiamento à cultura mediante repasses da União aos Estados, Distrito Federal e Municípios de forma continuada.  </w:t>
      </w:r>
    </w:p>
    <w:p w14:paraId="58907756" w14:textId="0BA9A403"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 xml:space="preserve">As condições para a execução da </w:t>
      </w:r>
      <w:r w:rsidRPr="00B0615F">
        <w:rPr>
          <w:rFonts w:ascii="Calibri" w:eastAsia="Calibri" w:hAnsi="Calibri" w:cs="Calibri"/>
          <w:color w:val="000000" w:themeColor="text1"/>
          <w:sz w:val="24"/>
          <w:szCs w:val="24"/>
          <w:lang w:eastAsia="pt-BR"/>
        </w:rPr>
        <w:t>Política Nacional Aldir Blanc foram criadas por meio do engajamento da sociedade e o presente edital destina-se a premiar agentes culturais atuantes no</w:t>
      </w:r>
      <w:r w:rsidR="00B0615F">
        <w:rPr>
          <w:rFonts w:ascii="Calibri" w:eastAsia="Calibri" w:hAnsi="Calibri" w:cs="Calibri"/>
          <w:color w:val="000000" w:themeColor="text1"/>
          <w:sz w:val="24"/>
          <w:szCs w:val="24"/>
          <w:lang w:eastAsia="pt-BR"/>
        </w:rPr>
        <w:t xml:space="preserve"> município de </w:t>
      </w:r>
      <w:r w:rsidR="00360924">
        <w:rPr>
          <w:rFonts w:ascii="Calibri" w:eastAsia="Calibri" w:hAnsi="Calibri" w:cs="Calibri"/>
          <w:color w:val="000000" w:themeColor="text1"/>
          <w:sz w:val="24"/>
          <w:szCs w:val="24"/>
          <w:lang w:eastAsia="pt-BR"/>
        </w:rPr>
        <w:t>Ninheira –</w:t>
      </w:r>
      <w:r w:rsidR="00B0615F">
        <w:rPr>
          <w:rFonts w:ascii="Calibri" w:eastAsia="Calibri" w:hAnsi="Calibri" w:cs="Calibri"/>
          <w:color w:val="000000" w:themeColor="text1"/>
          <w:sz w:val="24"/>
          <w:szCs w:val="24"/>
          <w:lang w:eastAsia="pt-BR"/>
        </w:rPr>
        <w:t xml:space="preserve"> MG.</w:t>
      </w:r>
    </w:p>
    <w:p w14:paraId="393F0EC9" w14:textId="4F8D1715"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kern w:val="0"/>
          <w:sz w:val="24"/>
          <w:szCs w:val="24"/>
          <w:lang w:eastAsia="pt-BR"/>
        </w:rPr>
      </w:pPr>
      <w:r w:rsidRPr="00B0615F">
        <w:rPr>
          <w:rFonts w:ascii="Calibri" w:eastAsia="Calibri" w:hAnsi="Calibri" w:cs="Calibri"/>
          <w:kern w:val="0"/>
          <w:sz w:val="24"/>
          <w:szCs w:val="24"/>
          <w:lang w:eastAsia="pt-BR"/>
        </w:rPr>
        <w:t>Deste modo, o </w:t>
      </w:r>
      <w:r w:rsidR="00B0615F" w:rsidRPr="00B0615F">
        <w:rPr>
          <w:rFonts w:ascii="Calibri" w:eastAsia="Calibri" w:hAnsi="Calibri" w:cs="Calibri"/>
          <w:kern w:val="0"/>
          <w:sz w:val="24"/>
          <w:szCs w:val="24"/>
          <w:lang w:eastAsia="pt-BR"/>
        </w:rPr>
        <w:t xml:space="preserve">município de </w:t>
      </w:r>
      <w:r w:rsidR="00360924">
        <w:rPr>
          <w:rFonts w:ascii="Calibri" w:eastAsia="Calibri" w:hAnsi="Calibri" w:cs="Calibri"/>
          <w:kern w:val="0"/>
          <w:sz w:val="24"/>
          <w:szCs w:val="24"/>
          <w:lang w:eastAsia="pt-BR"/>
        </w:rPr>
        <w:t xml:space="preserve">Ninheira </w:t>
      </w:r>
      <w:r w:rsidR="00B0615F" w:rsidRPr="00B0615F">
        <w:rPr>
          <w:rFonts w:ascii="Calibri" w:eastAsia="Calibri" w:hAnsi="Calibri" w:cs="Calibri"/>
          <w:kern w:val="0"/>
          <w:sz w:val="24"/>
          <w:szCs w:val="24"/>
          <w:lang w:eastAsia="pt-BR"/>
        </w:rPr>
        <w:t xml:space="preserve">, </w:t>
      </w:r>
      <w:r w:rsidRPr="00B0615F">
        <w:rPr>
          <w:rFonts w:ascii="Calibri" w:eastAsia="Calibri" w:hAnsi="Calibri" w:cs="Calibri"/>
          <w:kern w:val="0"/>
          <w:sz w:val="24"/>
          <w:szCs w:val="24"/>
          <w:lang w:eastAsia="pt-BR"/>
        </w:rPr>
        <w:t xml:space="preserve"> torna público o presente edital elaborado com base na </w:t>
      </w:r>
      <w:hyperlink r:id="rId8" w:anchor=":~:text=1%C2%BA%20Esta%20Lei%20institui%20a,acesso%20%C3%A0%20cultura%20no%20Brasil." w:history="1">
        <w:r w:rsidRPr="00B0615F">
          <w:rPr>
            <w:rFonts w:ascii="Calibri" w:eastAsia="Calibri" w:hAnsi="Calibri" w:cs="Calibri"/>
            <w:kern w:val="0"/>
            <w:sz w:val="24"/>
            <w:szCs w:val="24"/>
            <w:lang w:eastAsia="pt-BR"/>
          </w:rPr>
          <w:t>Lei nº 14.399/2022</w:t>
        </w:r>
      </w:hyperlink>
      <w:r w:rsidRPr="00B0615F">
        <w:rPr>
          <w:rFonts w:ascii="Calibri" w:eastAsia="Calibri" w:hAnsi="Calibri" w:cs="Calibri"/>
          <w:kern w:val="0"/>
          <w:sz w:val="24"/>
          <w:szCs w:val="24"/>
          <w:lang w:eastAsia="pt-BR"/>
        </w:rPr>
        <w:t xml:space="preserve"> (</w:t>
      </w:r>
      <w:r w:rsidRPr="00B0615F">
        <w:rPr>
          <w:rFonts w:ascii="Calibri" w:eastAsia="Calibri" w:hAnsi="Calibri" w:cs="Calibri"/>
          <w:sz w:val="24"/>
          <w:szCs w:val="24"/>
          <w:lang w:eastAsia="pt-BR"/>
        </w:rPr>
        <w:t xml:space="preserve">Política Nacional Aldir Blanc), na </w:t>
      </w:r>
      <w:hyperlink r:id="rId9">
        <w:r w:rsidRPr="00B0615F">
          <w:rPr>
            <w:rFonts w:ascii="Calibri" w:eastAsia="Calibri" w:hAnsi="Calibri" w:cs="Calibri"/>
            <w:sz w:val="24"/>
            <w:szCs w:val="24"/>
            <w:lang w:eastAsia="pt-BR"/>
          </w:rPr>
          <w:t>Lei nº 14.903/2024</w:t>
        </w:r>
      </w:hyperlink>
      <w:r w:rsidRPr="00B0615F">
        <w:rPr>
          <w:rFonts w:ascii="Calibri" w:eastAsia="Calibri" w:hAnsi="Calibri" w:cs="Calibri"/>
          <w:sz w:val="24"/>
          <w:szCs w:val="24"/>
          <w:lang w:eastAsia="pt-BR"/>
        </w:rPr>
        <w:t xml:space="preserve"> (Marco regulatório do fomento à cultura), no </w:t>
      </w:r>
      <w:hyperlink r:id="rId10" w:anchor=":~:text=%C3%89%20obrigat%C3%B3ria%20a%20exibi%C3%A7%C3%A3o%20das,de%20a%C3%A7%C3%B5es%20relativas%20%C3%A0%20Pol%C3%ADtica%2C">
        <w:r w:rsidRPr="00B0615F">
          <w:rPr>
            <w:rFonts w:ascii="Calibri" w:eastAsia="Calibri" w:hAnsi="Calibri" w:cs="Calibri"/>
            <w:sz w:val="24"/>
            <w:szCs w:val="24"/>
            <w:lang w:eastAsia="pt-BR"/>
          </w:rPr>
          <w:t>Decreto nº 11.740/2023</w:t>
        </w:r>
      </w:hyperlink>
      <w:r w:rsidRPr="00B0615F">
        <w:rPr>
          <w:rFonts w:ascii="Calibri" w:eastAsia="Calibri" w:hAnsi="Calibri" w:cs="Calibri"/>
          <w:sz w:val="24"/>
          <w:szCs w:val="24"/>
          <w:lang w:eastAsia="pt-BR"/>
        </w:rPr>
        <w:t xml:space="preserve"> (Decreto Política Nacional Aldir Blanc), no </w:t>
      </w:r>
      <w:hyperlink r:id="rId11">
        <w:r w:rsidRPr="00B0615F">
          <w:rPr>
            <w:rFonts w:ascii="Calibri" w:eastAsia="Calibri" w:hAnsi="Calibri" w:cs="Calibri"/>
            <w:sz w:val="24"/>
            <w:szCs w:val="24"/>
            <w:lang w:eastAsia="pt-BR"/>
          </w:rPr>
          <w:t>Decreto nº 11.453/2023 (Decreto de Fomento)</w:t>
        </w:r>
      </w:hyperlink>
      <w:r w:rsidRPr="00B0615F">
        <w:rPr>
          <w:rFonts w:ascii="Calibri" w:eastAsia="Calibri" w:hAnsi="Calibri" w:cs="Calibri"/>
          <w:sz w:val="24"/>
          <w:szCs w:val="24"/>
          <w:lang w:eastAsia="pt-BR"/>
        </w:rPr>
        <w:t xml:space="preserve"> e na </w:t>
      </w:r>
      <w:hyperlink r:id="rId12">
        <w:r w:rsidRPr="00B0615F">
          <w:rPr>
            <w:rFonts w:ascii="Calibri" w:eastAsia="Calibri" w:hAnsi="Calibri" w:cs="Calibri"/>
            <w:sz w:val="24"/>
            <w:szCs w:val="24"/>
            <w:lang w:eastAsia="pt-BR"/>
          </w:rPr>
          <w:t>Instrução Normativa MINC nº 10/2023</w:t>
        </w:r>
      </w:hyperlink>
      <w:r w:rsidRPr="00B0615F">
        <w:rPr>
          <w:rFonts w:ascii="Calibri" w:eastAsia="Calibri" w:hAnsi="Calibri" w:cs="Calibri"/>
          <w:sz w:val="24"/>
          <w:szCs w:val="24"/>
          <w:lang w:eastAsia="pt-BR"/>
        </w:rPr>
        <w:t xml:space="preserve"> (IN de Ações Afirmativas e Acessibilidade da Política Nacional Aldir Blanc).</w:t>
      </w:r>
    </w:p>
    <w:p w14:paraId="4327081D" w14:textId="77777777" w:rsidR="00A2699C" w:rsidRPr="00B0615F" w:rsidRDefault="00A2699C" w:rsidP="00A2699C">
      <w:pPr>
        <w:pBdr>
          <w:top w:val="nil"/>
          <w:left w:val="nil"/>
          <w:bottom w:val="nil"/>
          <w:right w:val="nil"/>
          <w:between w:val="nil"/>
        </w:pBdr>
        <w:spacing w:before="240" w:after="200" w:line="240" w:lineRule="auto"/>
        <w:jc w:val="both"/>
        <w:rPr>
          <w:rFonts w:ascii="Calibri" w:eastAsia="Calibri" w:hAnsi="Calibri" w:cs="Calibri"/>
          <w:kern w:val="0"/>
          <w:sz w:val="24"/>
          <w:szCs w:val="24"/>
          <w:lang w:eastAsia="pt-BR"/>
        </w:rPr>
      </w:pPr>
    </w:p>
    <w:p w14:paraId="4B6F2B3C" w14:textId="77777777" w:rsidR="00A2699C" w:rsidRPr="00B0615F" w:rsidRDefault="00A2699C" w:rsidP="00B0615F">
      <w:pPr>
        <w:numPr>
          <w:ilvl w:val="0"/>
          <w:numId w:val="10"/>
        </w:numPr>
        <w:pBdr>
          <w:top w:val="nil"/>
          <w:left w:val="nil"/>
          <w:bottom w:val="nil"/>
          <w:right w:val="nil"/>
          <w:between w:val="nil"/>
        </w:pBdr>
        <w:tabs>
          <w:tab w:val="left" w:pos="426"/>
        </w:tabs>
        <w:spacing w:before="220" w:after="0" w:line="259" w:lineRule="auto"/>
        <w:ind w:left="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 xml:space="preserve">INFORMAÇÕES GERAIS </w:t>
      </w:r>
    </w:p>
    <w:p w14:paraId="02DA6974" w14:textId="77777777" w:rsidR="00A2699C" w:rsidRDefault="00A2699C" w:rsidP="00B0615F">
      <w:pPr>
        <w:numPr>
          <w:ilvl w:val="1"/>
          <w:numId w:val="10"/>
        </w:numPr>
        <w:pBdr>
          <w:top w:val="nil"/>
          <w:left w:val="nil"/>
          <w:bottom w:val="nil"/>
          <w:right w:val="nil"/>
          <w:between w:val="nil"/>
        </w:pBdr>
        <w:tabs>
          <w:tab w:val="left" w:pos="567"/>
        </w:tabs>
        <w:spacing w:after="220" w:line="259" w:lineRule="auto"/>
        <w:ind w:left="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Objeto do Edital</w:t>
      </w:r>
    </w:p>
    <w:p w14:paraId="100C33A7" w14:textId="350F96B9" w:rsidR="00A2699C" w:rsidRPr="00B0615F" w:rsidRDefault="00A2699C" w:rsidP="00B0615F">
      <w:pPr>
        <w:pBdr>
          <w:top w:val="nil"/>
          <w:left w:val="nil"/>
          <w:bottom w:val="nil"/>
          <w:right w:val="nil"/>
          <w:between w:val="nil"/>
        </w:pBdr>
        <w:tabs>
          <w:tab w:val="left" w:pos="567"/>
        </w:tabs>
        <w:spacing w:after="22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O objeto deste Edital</w:t>
      </w:r>
      <w:r w:rsidR="00360924">
        <w:rPr>
          <w:rFonts w:ascii="Calibri" w:eastAsia="Calibri" w:hAnsi="Calibri" w:cs="Calibri"/>
          <w:color w:val="000000"/>
          <w:kern w:val="0"/>
          <w:sz w:val="24"/>
          <w:szCs w:val="24"/>
          <w:lang w:eastAsia="pt-BR"/>
        </w:rPr>
        <w:t xml:space="preserve"> é </w:t>
      </w:r>
      <w:r w:rsidR="00360924" w:rsidRPr="00B0615F">
        <w:rPr>
          <w:rFonts w:ascii="Calibri" w:eastAsia="Calibri" w:hAnsi="Calibri" w:cs="Calibri"/>
          <w:color w:val="000000"/>
          <w:kern w:val="0"/>
          <w:sz w:val="24"/>
          <w:szCs w:val="24"/>
          <w:lang w:eastAsia="pt-BR"/>
        </w:rPr>
        <w:t>reconhecer</w:t>
      </w:r>
      <w:r w:rsidR="00B0615F" w:rsidRPr="00B0615F">
        <w:rPr>
          <w:rFonts w:ascii="Calibri" w:eastAsia="Calibri" w:hAnsi="Calibri" w:cs="Calibri"/>
          <w:color w:val="000000"/>
          <w:kern w:val="0"/>
          <w:sz w:val="24"/>
          <w:szCs w:val="24"/>
          <w:lang w:eastAsia="pt-BR"/>
        </w:rPr>
        <w:t xml:space="preserve"> e premiar iniciativas culturais de caráter continuado relacionadas ao patrimônio cultural imaterial do Município de </w:t>
      </w:r>
      <w:r w:rsidR="00360924">
        <w:rPr>
          <w:rFonts w:ascii="Calibri" w:eastAsia="Calibri" w:hAnsi="Calibri" w:cs="Calibri"/>
          <w:color w:val="000000"/>
          <w:kern w:val="0"/>
          <w:sz w:val="24"/>
          <w:szCs w:val="24"/>
          <w:lang w:eastAsia="pt-BR"/>
        </w:rPr>
        <w:t xml:space="preserve">Ninheira que contempla as Festa Populares – A Tradição do nosso Povo, denominado: LEVANTAMENTO DE BANDEIRAS FESTIVAS, </w:t>
      </w:r>
      <w:r w:rsidR="00B0615F" w:rsidRPr="00B0615F">
        <w:rPr>
          <w:rFonts w:ascii="Calibri" w:eastAsia="Calibri" w:hAnsi="Calibri" w:cs="Calibri"/>
          <w:color w:val="000000"/>
          <w:kern w:val="0"/>
          <w:sz w:val="24"/>
          <w:szCs w:val="24"/>
          <w:lang w:eastAsia="pt-BR"/>
        </w:rPr>
        <w:t>valorizando celebrações, saberes, expressões culturais e eventos tradicionais que contribuam para a preservação da identidade cultural local.</w:t>
      </w:r>
    </w:p>
    <w:p w14:paraId="3F263D1A" w14:textId="53DD955A" w:rsidR="00A2699C" w:rsidRPr="00B0615F" w:rsidRDefault="00A2699C" w:rsidP="00A2699C">
      <w:pPr>
        <w:spacing w:before="240" w:after="200" w:line="259" w:lineRule="auto"/>
        <w:jc w:val="both"/>
        <w:rPr>
          <w:rFonts w:ascii="Calibri" w:eastAsia="Calibri" w:hAnsi="Calibri" w:cs="Calibri"/>
          <w:kern w:val="0"/>
          <w:sz w:val="24"/>
          <w:szCs w:val="24"/>
          <w:lang w:eastAsia="pt-BR"/>
        </w:rPr>
      </w:pPr>
      <w:r w:rsidRPr="00B0615F">
        <w:rPr>
          <w:rFonts w:ascii="Calibri" w:eastAsia="Calibri" w:hAnsi="Calibri" w:cs="Calibri"/>
          <w:color w:val="000000"/>
          <w:kern w:val="0"/>
          <w:sz w:val="24"/>
          <w:szCs w:val="24"/>
          <w:lang w:eastAsia="pt-BR"/>
        </w:rPr>
        <w:t xml:space="preserve">Trata-se, portanto, de reconhecimento pela contribuição já realizada pelo agente cultural ao </w:t>
      </w:r>
      <w:r w:rsidR="00B0615F" w:rsidRPr="00B0615F">
        <w:rPr>
          <w:rFonts w:ascii="Calibri" w:eastAsia="Calibri" w:hAnsi="Calibri" w:cs="Calibri"/>
          <w:kern w:val="0"/>
          <w:sz w:val="24"/>
          <w:szCs w:val="24"/>
          <w:lang w:eastAsia="pt-BR"/>
        </w:rPr>
        <w:t xml:space="preserve">de </w:t>
      </w:r>
      <w:r w:rsidR="00360924">
        <w:rPr>
          <w:rFonts w:ascii="Calibri" w:eastAsia="Calibri" w:hAnsi="Calibri" w:cs="Calibri"/>
          <w:kern w:val="0"/>
          <w:sz w:val="24"/>
          <w:szCs w:val="24"/>
          <w:lang w:eastAsia="pt-BR"/>
        </w:rPr>
        <w:t xml:space="preserve">Ninheira </w:t>
      </w:r>
      <w:r w:rsidR="00360924" w:rsidRPr="00B0615F">
        <w:rPr>
          <w:rFonts w:ascii="Calibri" w:eastAsia="Calibri" w:hAnsi="Calibri" w:cs="Calibri"/>
          <w:kern w:val="0"/>
          <w:sz w:val="24"/>
          <w:szCs w:val="24"/>
          <w:lang w:eastAsia="pt-BR"/>
        </w:rPr>
        <w:t>–</w:t>
      </w:r>
      <w:r w:rsidR="00B0615F" w:rsidRPr="00B0615F">
        <w:rPr>
          <w:rFonts w:ascii="Calibri" w:eastAsia="Calibri" w:hAnsi="Calibri" w:cs="Calibri"/>
          <w:kern w:val="0"/>
          <w:sz w:val="24"/>
          <w:szCs w:val="24"/>
          <w:lang w:eastAsia="pt-BR"/>
        </w:rPr>
        <w:t xml:space="preserve"> MG. </w:t>
      </w:r>
    </w:p>
    <w:p w14:paraId="3902D81A" w14:textId="77777777" w:rsidR="00A2699C" w:rsidRPr="00B0615F" w:rsidRDefault="00A2699C" w:rsidP="00A2699C">
      <w:pPr>
        <w:spacing w:before="240" w:after="200" w:line="259" w:lineRule="auto"/>
        <w:jc w:val="both"/>
        <w:rPr>
          <w:rFonts w:ascii="Calibri" w:eastAsia="Calibri" w:hAnsi="Calibri" w:cs="Calibri"/>
          <w:color w:val="000000"/>
          <w:kern w:val="0"/>
          <w:sz w:val="24"/>
          <w:szCs w:val="24"/>
          <w:highlight w:val="cyan"/>
          <w:lang w:eastAsia="pt-BR"/>
        </w:rPr>
      </w:pPr>
      <w:r w:rsidRPr="00B0615F">
        <w:rPr>
          <w:rFonts w:ascii="Calibri" w:eastAsia="Calibri" w:hAnsi="Calibri" w:cs="Calibri"/>
          <w:color w:val="000000"/>
          <w:kern w:val="0"/>
          <w:sz w:val="24"/>
          <w:szCs w:val="24"/>
          <w:lang w:eastAsia="pt-BR"/>
        </w:rPr>
        <w:t>O prêmio possui natureza jurídica de doação sem encargo, ou seja, será realizado por meio de pagamento direto ao contemplado, sem estabelecimento de obrigações futuras, sem exigência de contrapartida, sem necessidade de assinatura de instrumento jurídico, sem prestação de contas, conforme autoriza a Lei nº 14.903/2024.</w:t>
      </w:r>
    </w:p>
    <w:p w14:paraId="3D292620" w14:textId="62F70A88" w:rsidR="00A2699C" w:rsidRPr="00B0615F" w:rsidRDefault="00A2699C" w:rsidP="00B0615F">
      <w:pPr>
        <w:numPr>
          <w:ilvl w:val="1"/>
          <w:numId w:val="10"/>
        </w:numPr>
        <w:pBdr>
          <w:top w:val="nil"/>
          <w:left w:val="nil"/>
          <w:bottom w:val="nil"/>
          <w:right w:val="nil"/>
          <w:between w:val="nil"/>
        </w:pBdr>
        <w:tabs>
          <w:tab w:val="left" w:pos="567"/>
        </w:tabs>
        <w:spacing w:before="240" w:after="200" w:line="259" w:lineRule="auto"/>
        <w:ind w:left="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lastRenderedPageBreak/>
        <w:t>Quantidade de agentes culturais</w:t>
      </w:r>
      <w:sdt>
        <w:sdtPr>
          <w:rPr>
            <w:rFonts w:ascii="Calibri" w:eastAsia="Calibri" w:hAnsi="Calibri" w:cs="Calibri"/>
            <w:kern w:val="0"/>
            <w:sz w:val="24"/>
            <w:szCs w:val="24"/>
            <w:lang w:eastAsia="pt-BR"/>
          </w:rPr>
          <w:tag w:val="goog_rdk_6"/>
          <w:id w:val="-418334707"/>
        </w:sdtPr>
        <w:sdtContent>
          <w:r w:rsidRPr="00B0615F">
            <w:rPr>
              <w:rFonts w:ascii="Calibri" w:eastAsia="Calibri" w:hAnsi="Calibri" w:cs="Calibri"/>
              <w:b/>
              <w:color w:val="000000"/>
              <w:kern w:val="0"/>
              <w:sz w:val="24"/>
              <w:szCs w:val="24"/>
              <w:lang w:eastAsia="pt-BR"/>
            </w:rPr>
            <w:t xml:space="preserve"> a serem</w:t>
          </w:r>
        </w:sdtContent>
      </w:sdt>
      <w:r w:rsidR="00B0615F">
        <w:rPr>
          <w:rFonts w:ascii="Calibri" w:eastAsia="Calibri" w:hAnsi="Calibri" w:cs="Calibri"/>
          <w:kern w:val="0"/>
          <w:sz w:val="24"/>
          <w:szCs w:val="24"/>
          <w:lang w:eastAsia="pt-BR"/>
        </w:rPr>
        <w:t xml:space="preserve"> </w:t>
      </w:r>
      <w:r w:rsidRPr="00B0615F">
        <w:rPr>
          <w:rFonts w:ascii="Calibri" w:eastAsia="Calibri" w:hAnsi="Calibri" w:cs="Calibri"/>
          <w:b/>
          <w:color w:val="000000"/>
          <w:kern w:val="0"/>
          <w:sz w:val="24"/>
          <w:szCs w:val="24"/>
          <w:lang w:eastAsia="pt-BR"/>
        </w:rPr>
        <w:t>premiados</w:t>
      </w:r>
    </w:p>
    <w:p w14:paraId="4A733C06" w14:textId="6A2806BD" w:rsidR="00360924" w:rsidRDefault="00B0615F" w:rsidP="00360924">
      <w:pPr>
        <w:pBdr>
          <w:top w:val="nil"/>
          <w:left w:val="nil"/>
          <w:bottom w:val="nil"/>
          <w:right w:val="nil"/>
          <w:between w:val="nil"/>
        </w:pBdr>
        <w:spacing w:before="240" w:after="200" w:line="240" w:lineRule="auto"/>
        <w:jc w:val="both"/>
        <w:rPr>
          <w:rFonts w:ascii="Calibri" w:eastAsia="Calibri" w:hAnsi="Calibri" w:cs="Calibri"/>
          <w:color w:val="000000"/>
          <w:kern w:val="0"/>
          <w:sz w:val="24"/>
          <w:szCs w:val="24"/>
          <w:lang w:eastAsia="pt-BR"/>
        </w:rPr>
      </w:pPr>
      <w:r>
        <w:rPr>
          <w:rFonts w:ascii="Calibri" w:eastAsia="Calibri" w:hAnsi="Calibri" w:cs="Calibri"/>
          <w:color w:val="000000"/>
          <w:kern w:val="0"/>
          <w:sz w:val="24"/>
          <w:szCs w:val="24"/>
          <w:lang w:eastAsia="pt-BR"/>
        </w:rPr>
        <w:t xml:space="preserve">Será premiado </w:t>
      </w:r>
      <w:r w:rsidR="00360924">
        <w:rPr>
          <w:rFonts w:ascii="Calibri" w:eastAsia="Calibri" w:hAnsi="Calibri" w:cs="Calibri"/>
          <w:color w:val="000000"/>
          <w:kern w:val="0"/>
          <w:sz w:val="24"/>
          <w:szCs w:val="24"/>
          <w:lang w:eastAsia="pt-BR"/>
        </w:rPr>
        <w:t>09</w:t>
      </w:r>
      <w:r w:rsidR="000A4E62">
        <w:rPr>
          <w:rFonts w:ascii="Calibri" w:eastAsia="Calibri" w:hAnsi="Calibri" w:cs="Calibri"/>
          <w:color w:val="000000"/>
          <w:kern w:val="0"/>
          <w:sz w:val="24"/>
          <w:szCs w:val="24"/>
          <w:lang w:eastAsia="pt-BR"/>
        </w:rPr>
        <w:t xml:space="preserve"> iniciativas</w:t>
      </w:r>
      <w:r>
        <w:rPr>
          <w:rFonts w:ascii="Calibri" w:eastAsia="Calibri" w:hAnsi="Calibri" w:cs="Calibri"/>
          <w:color w:val="000000"/>
          <w:kern w:val="0"/>
          <w:sz w:val="24"/>
          <w:szCs w:val="24"/>
          <w:lang w:eastAsia="pt-BR"/>
        </w:rPr>
        <w:t xml:space="preserve"> cultural ligada a</w:t>
      </w:r>
      <w:r w:rsidR="00360924">
        <w:rPr>
          <w:rFonts w:ascii="Calibri" w:eastAsia="Calibri" w:hAnsi="Calibri" w:cs="Calibri"/>
          <w:color w:val="000000"/>
          <w:kern w:val="0"/>
          <w:sz w:val="24"/>
          <w:szCs w:val="24"/>
          <w:lang w:eastAsia="pt-BR"/>
        </w:rPr>
        <w:t xml:space="preserve"> Patrimônio cultural</w:t>
      </w:r>
      <w:r w:rsidR="00360924" w:rsidRPr="00B0615F">
        <w:rPr>
          <w:rFonts w:ascii="Calibri" w:eastAsia="Calibri" w:hAnsi="Calibri" w:cs="Calibri"/>
          <w:color w:val="000000"/>
          <w:kern w:val="0"/>
          <w:sz w:val="24"/>
          <w:szCs w:val="24"/>
          <w:lang w:eastAsia="pt-BR"/>
        </w:rPr>
        <w:t xml:space="preserve"> imaterial do Município de </w:t>
      </w:r>
      <w:r w:rsidR="00360924">
        <w:rPr>
          <w:rFonts w:ascii="Calibri" w:eastAsia="Calibri" w:hAnsi="Calibri" w:cs="Calibri"/>
          <w:color w:val="000000"/>
          <w:kern w:val="0"/>
          <w:sz w:val="24"/>
          <w:szCs w:val="24"/>
          <w:lang w:eastAsia="pt-BR"/>
        </w:rPr>
        <w:t>Ninheira que contempla as Festa Populares – A Tradição do nosso Povo, denominado: LEVANTAMENTO DE BANDEIRAS FESTIVAS.</w:t>
      </w:r>
    </w:p>
    <w:p w14:paraId="507C213A" w14:textId="1B669BC9" w:rsidR="00A2699C" w:rsidRPr="00B0615F" w:rsidRDefault="00360924" w:rsidP="00360924">
      <w:pPr>
        <w:pBdr>
          <w:top w:val="nil"/>
          <w:left w:val="nil"/>
          <w:bottom w:val="nil"/>
          <w:right w:val="nil"/>
          <w:between w:val="nil"/>
        </w:pBdr>
        <w:spacing w:before="240" w:after="200" w:line="240"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highlight w:val="white"/>
          <w:lang w:eastAsia="pt-BR"/>
        </w:rPr>
        <w:t xml:space="preserve"> </w:t>
      </w:r>
      <w:r w:rsidR="00A2699C" w:rsidRPr="00B0615F">
        <w:rPr>
          <w:rFonts w:ascii="Calibri" w:eastAsia="Calibri" w:hAnsi="Calibri" w:cs="Calibri"/>
          <w:color w:val="000000"/>
          <w:kern w:val="0"/>
          <w:sz w:val="24"/>
          <w:szCs w:val="24"/>
          <w:highlight w:val="white"/>
          <w:lang w:eastAsia="pt-BR"/>
        </w:rPr>
        <w:t xml:space="preserve">Contudo, caso haja orçamento e interesse público, o edital poderá ser suplementado, ou seja, caso haja saldo de recursos da </w:t>
      </w:r>
      <w:r w:rsidR="00A2699C" w:rsidRPr="00B0615F">
        <w:rPr>
          <w:rFonts w:ascii="Calibri" w:eastAsia="Calibri" w:hAnsi="Calibri" w:cs="Calibri"/>
          <w:color w:val="000000" w:themeColor="text1"/>
          <w:sz w:val="24"/>
          <w:szCs w:val="24"/>
          <w:highlight w:val="white"/>
          <w:lang w:eastAsia="pt-BR"/>
        </w:rPr>
        <w:t>Política Nacional Aldir Blanc oriundo de outros editais ou rendimentos as vagas podem ser ampliadas. </w:t>
      </w:r>
    </w:p>
    <w:p w14:paraId="45139998" w14:textId="77777777" w:rsidR="00A2699C" w:rsidRPr="00B0615F" w:rsidRDefault="00A2699C" w:rsidP="00B0615F">
      <w:pPr>
        <w:numPr>
          <w:ilvl w:val="1"/>
          <w:numId w:val="10"/>
        </w:numPr>
        <w:pBdr>
          <w:top w:val="nil"/>
          <w:left w:val="nil"/>
          <w:bottom w:val="nil"/>
          <w:right w:val="nil"/>
          <w:between w:val="nil"/>
        </w:pBdr>
        <w:tabs>
          <w:tab w:val="left" w:pos="426"/>
        </w:tabs>
        <w:spacing w:before="220" w:after="220" w:line="259" w:lineRule="auto"/>
        <w:ind w:left="0" w:firstLine="0"/>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Valor da premiação</w:t>
      </w:r>
    </w:p>
    <w:p w14:paraId="1BF828CC" w14:textId="086EA413" w:rsidR="00A2699C" w:rsidRPr="00B0615F" w:rsidRDefault="00B0615F" w:rsidP="00A2699C">
      <w:pPr>
        <w:spacing w:before="240" w:after="240" w:line="259" w:lineRule="auto"/>
        <w:rPr>
          <w:rFonts w:ascii="Calibri" w:eastAsia="Calibri" w:hAnsi="Calibri" w:cs="Calibri"/>
          <w:color w:val="000000"/>
          <w:kern w:val="0"/>
          <w:sz w:val="24"/>
          <w:szCs w:val="24"/>
          <w:lang w:eastAsia="pt-BR"/>
        </w:rPr>
      </w:pPr>
      <w:r>
        <w:rPr>
          <w:rFonts w:ascii="Calibri" w:eastAsia="Calibri" w:hAnsi="Calibri" w:cs="Calibri"/>
          <w:color w:val="000000"/>
          <w:kern w:val="0"/>
          <w:sz w:val="24"/>
          <w:szCs w:val="24"/>
          <w:lang w:eastAsia="pt-BR"/>
        </w:rPr>
        <w:t xml:space="preserve">O </w:t>
      </w:r>
      <w:r w:rsidR="00A2699C" w:rsidRPr="00B0615F">
        <w:rPr>
          <w:rFonts w:ascii="Calibri" w:eastAsia="Calibri" w:hAnsi="Calibri" w:cs="Calibri"/>
          <w:color w:val="000000"/>
          <w:kern w:val="0"/>
          <w:sz w:val="24"/>
          <w:szCs w:val="24"/>
          <w:lang w:eastAsia="pt-BR"/>
        </w:rPr>
        <w:t xml:space="preserve">agente cultural selecionado receberá a premiação conforme </w:t>
      </w:r>
      <w:r>
        <w:rPr>
          <w:rFonts w:ascii="Calibri" w:eastAsia="Calibri" w:hAnsi="Calibri" w:cs="Calibri"/>
          <w:color w:val="000000"/>
          <w:kern w:val="0"/>
          <w:sz w:val="24"/>
          <w:szCs w:val="24"/>
          <w:lang w:eastAsia="pt-BR"/>
        </w:rPr>
        <w:t>a categoria</w:t>
      </w:r>
      <w:r w:rsidR="00A2699C" w:rsidRPr="00B0615F">
        <w:rPr>
          <w:rFonts w:ascii="Calibri" w:eastAsia="Calibri" w:hAnsi="Calibri" w:cs="Calibri"/>
          <w:color w:val="000000"/>
          <w:kern w:val="0"/>
          <w:sz w:val="24"/>
          <w:szCs w:val="24"/>
          <w:lang w:eastAsia="pt-BR"/>
        </w:rPr>
        <w:t xml:space="preserve"> prevista no Anexo I deste Edital.</w:t>
      </w:r>
    </w:p>
    <w:p w14:paraId="1A41E604" w14:textId="77777777" w:rsidR="00A2699C" w:rsidRPr="00B0615F" w:rsidRDefault="00A2699C" w:rsidP="00A2699C">
      <w:pPr>
        <w:spacing w:before="240" w:after="240" w:line="259" w:lineRule="auto"/>
        <w:jc w:val="both"/>
        <w:rPr>
          <w:rFonts w:ascii="Calibri" w:eastAsia="Calibri" w:hAnsi="Calibri" w:cs="Calibri"/>
          <w:kern w:val="0"/>
          <w:sz w:val="24"/>
          <w:szCs w:val="24"/>
          <w:lang w:eastAsia="pt-BR"/>
        </w:rPr>
      </w:pPr>
      <w:r w:rsidRPr="00B0615F">
        <w:rPr>
          <w:rFonts w:ascii="Calibri" w:eastAsia="Calibri" w:hAnsi="Calibri" w:cs="Calibri"/>
          <w:color w:val="000000"/>
          <w:kern w:val="0"/>
          <w:sz w:val="24"/>
          <w:szCs w:val="24"/>
          <w:lang w:eastAsia="pt-BR"/>
        </w:rPr>
        <w:t>O valor recebido pelas pessoas físicas é isento de Imposto de Renda, ou seja, o agente cultural pessoa física não vai ter desconto de imposto de renda sobre o valor recebido.</w:t>
      </w:r>
    </w:p>
    <w:p w14:paraId="6D21DB00" w14:textId="77777777" w:rsidR="00A2699C" w:rsidRPr="00B0615F" w:rsidRDefault="00A2699C" w:rsidP="00A2699C">
      <w:pPr>
        <w:shd w:val="clear" w:color="auto" w:fill="FFFFFF"/>
        <w:spacing w:before="120" w:after="120" w:line="276" w:lineRule="auto"/>
        <w:jc w:val="both"/>
        <w:rPr>
          <w:rFonts w:ascii="Calibri" w:eastAsia="Calibri" w:hAnsi="Calibri" w:cs="Calibri"/>
          <w:kern w:val="0"/>
          <w:sz w:val="24"/>
          <w:szCs w:val="24"/>
          <w:lang w:eastAsia="pt-BR"/>
        </w:rPr>
      </w:pPr>
      <w:r w:rsidRPr="00B0615F">
        <w:rPr>
          <w:rFonts w:ascii="Calibri" w:eastAsia="Calibri" w:hAnsi="Calibri" w:cs="Calibri"/>
          <w:kern w:val="0"/>
          <w:sz w:val="24"/>
          <w:szCs w:val="24"/>
          <w:lang w:eastAsia="pt-BR"/>
        </w:rPr>
        <w:t>O valor do prêmio concedido às pessoas jurídicas não terá a retenção na fonte do Imposto de Renda, podendo haver a incidência posterior do tributo, cujo recolhimento ficará a cargo do agente cultural, caso este não desfrute de isenção expressamente outorgada por lei.</w:t>
      </w:r>
    </w:p>
    <w:p w14:paraId="46DB8E01" w14:textId="2269C4A1" w:rsidR="00A2699C" w:rsidRPr="00360924" w:rsidRDefault="00A2699C" w:rsidP="00A2699C">
      <w:pPr>
        <w:spacing w:before="240" w:after="240" w:line="259" w:lineRule="auto"/>
        <w:rPr>
          <w:rFonts w:ascii="Calibri" w:eastAsia="Calibri" w:hAnsi="Calibri" w:cs="Calibri"/>
          <w:b/>
          <w:bCs/>
          <w:color w:val="FF0000"/>
          <w:kern w:val="0"/>
          <w:sz w:val="24"/>
          <w:szCs w:val="24"/>
          <w:lang w:eastAsia="pt-BR"/>
        </w:rPr>
      </w:pPr>
      <w:r w:rsidRPr="00360924">
        <w:rPr>
          <w:rFonts w:ascii="Calibri" w:eastAsia="Calibri" w:hAnsi="Calibri" w:cs="Calibri"/>
          <w:b/>
          <w:bCs/>
          <w:color w:val="000000"/>
          <w:kern w:val="0"/>
          <w:sz w:val="24"/>
          <w:szCs w:val="24"/>
          <w:lang w:eastAsia="pt-BR"/>
        </w:rPr>
        <w:t>O valor total deste edital é de R</w:t>
      </w:r>
      <w:r w:rsidRPr="00360924">
        <w:rPr>
          <w:rFonts w:ascii="Calibri" w:eastAsia="Calibri" w:hAnsi="Calibri" w:cs="Calibri"/>
          <w:b/>
          <w:bCs/>
          <w:kern w:val="0"/>
          <w:sz w:val="24"/>
          <w:szCs w:val="24"/>
          <w:lang w:eastAsia="pt-BR"/>
        </w:rPr>
        <w:t xml:space="preserve">$ </w:t>
      </w:r>
      <w:r w:rsidR="00360924" w:rsidRPr="00360924">
        <w:rPr>
          <w:rFonts w:ascii="Calibri" w:eastAsia="Calibri" w:hAnsi="Calibri" w:cs="Calibri"/>
          <w:b/>
          <w:bCs/>
          <w:kern w:val="0"/>
          <w:sz w:val="24"/>
          <w:szCs w:val="24"/>
          <w:lang w:eastAsia="pt-BR"/>
        </w:rPr>
        <w:t>9</w:t>
      </w:r>
      <w:r w:rsidR="00B0615F" w:rsidRPr="00360924">
        <w:rPr>
          <w:rFonts w:ascii="Calibri" w:eastAsia="Calibri" w:hAnsi="Calibri" w:cs="Calibri"/>
          <w:b/>
          <w:bCs/>
          <w:kern w:val="0"/>
          <w:sz w:val="24"/>
          <w:szCs w:val="24"/>
          <w:lang w:eastAsia="pt-BR"/>
        </w:rPr>
        <w:t>.000,00 (</w:t>
      </w:r>
      <w:r w:rsidR="00360924" w:rsidRPr="00360924">
        <w:rPr>
          <w:rFonts w:ascii="Calibri" w:eastAsia="Calibri" w:hAnsi="Calibri" w:cs="Calibri"/>
          <w:b/>
          <w:bCs/>
          <w:kern w:val="0"/>
          <w:sz w:val="24"/>
          <w:szCs w:val="24"/>
          <w:lang w:eastAsia="pt-BR"/>
        </w:rPr>
        <w:t>Nove</w:t>
      </w:r>
      <w:r w:rsidR="00B0615F" w:rsidRPr="00360924">
        <w:rPr>
          <w:rFonts w:ascii="Calibri" w:eastAsia="Calibri" w:hAnsi="Calibri" w:cs="Calibri"/>
          <w:b/>
          <w:bCs/>
          <w:kern w:val="0"/>
          <w:sz w:val="24"/>
          <w:szCs w:val="24"/>
          <w:lang w:eastAsia="pt-BR"/>
        </w:rPr>
        <w:t xml:space="preserve"> mil reais) </w:t>
      </w:r>
    </w:p>
    <w:p w14:paraId="5F3ACF39" w14:textId="6FE8E1DA" w:rsidR="00360924" w:rsidRPr="000A4E62" w:rsidRDefault="00360924" w:rsidP="00AF5CE1">
      <w:pPr>
        <w:spacing w:before="240" w:after="240" w:line="259" w:lineRule="auto"/>
        <w:jc w:val="both"/>
        <w:rPr>
          <w:rFonts w:ascii="Calibri" w:eastAsia="Calibri" w:hAnsi="Calibri" w:cs="Calibri"/>
          <w:kern w:val="0"/>
          <w:sz w:val="24"/>
          <w:szCs w:val="24"/>
          <w:lang w:eastAsia="pt-BR"/>
        </w:rPr>
      </w:pPr>
      <w:r w:rsidRPr="00360924">
        <w:rPr>
          <w:rFonts w:ascii="Calibri" w:eastAsia="Calibri" w:hAnsi="Calibri" w:cs="Calibri"/>
          <w:color w:val="000000"/>
          <w:kern w:val="0"/>
          <w:sz w:val="24"/>
          <w:szCs w:val="24"/>
          <w:highlight w:val="white"/>
          <w:lang w:eastAsia="pt-BR"/>
        </w:rPr>
        <w:t>A despesa correrá à conta da seguinte Dotação Orçamentária: 07.03.13.392.0247.2101.3339031000000.1719000</w:t>
      </w:r>
    </w:p>
    <w:p w14:paraId="71B50E69" w14:textId="02908279" w:rsidR="00A2699C" w:rsidRPr="00B0615F" w:rsidRDefault="00A2699C" w:rsidP="00B0615F">
      <w:pPr>
        <w:numPr>
          <w:ilvl w:val="1"/>
          <w:numId w:val="10"/>
        </w:numPr>
        <w:pBdr>
          <w:top w:val="nil"/>
          <w:left w:val="nil"/>
          <w:bottom w:val="nil"/>
          <w:right w:val="nil"/>
          <w:between w:val="nil"/>
        </w:pBdr>
        <w:tabs>
          <w:tab w:val="left" w:pos="426"/>
        </w:tabs>
        <w:spacing w:before="240" w:after="240" w:line="259" w:lineRule="auto"/>
        <w:ind w:left="0" w:firstLine="0"/>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 xml:space="preserve"> Prazo de inscrição</w:t>
      </w:r>
    </w:p>
    <w:p w14:paraId="0D0C6C94" w14:textId="0EB8C3D8" w:rsidR="00A2699C" w:rsidRPr="00B0615F" w:rsidRDefault="00B0615F"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Pr>
          <w:rFonts w:ascii="Calibri" w:eastAsia="Calibri" w:hAnsi="Calibri" w:cs="Calibri"/>
          <w:color w:val="000000"/>
          <w:kern w:val="0"/>
          <w:sz w:val="24"/>
          <w:szCs w:val="24"/>
          <w:lang w:eastAsia="pt-BR"/>
        </w:rPr>
        <w:t xml:space="preserve">As inscrições estarão abertas </w:t>
      </w:r>
      <w:r w:rsidRPr="00360924">
        <w:rPr>
          <w:rFonts w:ascii="Calibri" w:eastAsia="Calibri" w:hAnsi="Calibri" w:cs="Calibri"/>
          <w:b/>
          <w:bCs/>
          <w:color w:val="000000"/>
          <w:kern w:val="0"/>
          <w:sz w:val="24"/>
          <w:szCs w:val="24"/>
          <w:lang w:eastAsia="pt-BR"/>
        </w:rPr>
        <w:t>das 08h do dia</w:t>
      </w:r>
      <w:r>
        <w:rPr>
          <w:rFonts w:ascii="Calibri" w:eastAsia="Calibri" w:hAnsi="Calibri" w:cs="Calibri"/>
          <w:color w:val="000000"/>
          <w:kern w:val="0"/>
          <w:sz w:val="24"/>
          <w:szCs w:val="24"/>
          <w:lang w:eastAsia="pt-BR"/>
        </w:rPr>
        <w:t xml:space="preserve"> </w:t>
      </w:r>
      <w:r w:rsidR="00360924">
        <w:rPr>
          <w:rFonts w:ascii="Calibri" w:eastAsia="Calibri" w:hAnsi="Calibri" w:cs="Calibri"/>
          <w:b/>
          <w:bCs/>
          <w:color w:val="000000"/>
          <w:kern w:val="0"/>
          <w:sz w:val="24"/>
          <w:szCs w:val="24"/>
          <w:lang w:eastAsia="pt-BR"/>
        </w:rPr>
        <w:t xml:space="preserve">01 de outubro de 2026 até as 17h do dia </w:t>
      </w:r>
      <w:r w:rsidR="00417804">
        <w:rPr>
          <w:rFonts w:ascii="Calibri" w:eastAsia="Calibri" w:hAnsi="Calibri" w:cs="Calibri"/>
          <w:b/>
          <w:bCs/>
          <w:color w:val="000000"/>
          <w:kern w:val="0"/>
          <w:sz w:val="24"/>
          <w:szCs w:val="24"/>
          <w:lang w:eastAsia="pt-BR"/>
        </w:rPr>
        <w:t>16</w:t>
      </w:r>
      <w:r w:rsidR="00360924">
        <w:rPr>
          <w:rFonts w:ascii="Calibri" w:eastAsia="Calibri" w:hAnsi="Calibri" w:cs="Calibri"/>
          <w:b/>
          <w:bCs/>
          <w:color w:val="000000"/>
          <w:kern w:val="0"/>
          <w:sz w:val="24"/>
          <w:szCs w:val="24"/>
          <w:lang w:eastAsia="pt-BR"/>
        </w:rPr>
        <w:t xml:space="preserve"> de outubro de 2026.</w:t>
      </w:r>
    </w:p>
    <w:p w14:paraId="30AE2A94" w14:textId="77777777" w:rsidR="00A2699C" w:rsidRPr="00B0615F" w:rsidRDefault="00A2699C" w:rsidP="00B0615F">
      <w:pPr>
        <w:numPr>
          <w:ilvl w:val="1"/>
          <w:numId w:val="10"/>
        </w:numPr>
        <w:pBdr>
          <w:top w:val="nil"/>
          <w:left w:val="nil"/>
          <w:bottom w:val="nil"/>
          <w:right w:val="nil"/>
          <w:between w:val="nil"/>
        </w:pBdr>
        <w:tabs>
          <w:tab w:val="left" w:pos="284"/>
        </w:tabs>
        <w:spacing w:before="240" w:after="240" w:line="259" w:lineRule="auto"/>
        <w:ind w:left="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Quem pode participar</w:t>
      </w:r>
    </w:p>
    <w:p w14:paraId="1ED3E000" w14:textId="0B328FA0" w:rsidR="00A2699C" w:rsidRDefault="00AF5CE1" w:rsidP="00A2699C">
      <w:pPr>
        <w:spacing w:after="0" w:line="259" w:lineRule="auto"/>
        <w:jc w:val="both"/>
        <w:rPr>
          <w:rFonts w:ascii="Calibri" w:eastAsia="Calibri" w:hAnsi="Calibri" w:cs="Calibri"/>
          <w:kern w:val="0"/>
          <w:sz w:val="24"/>
          <w:szCs w:val="24"/>
          <w:lang w:eastAsia="pt-BR"/>
        </w:rPr>
      </w:pPr>
      <w:r w:rsidRPr="00AF5CE1">
        <w:rPr>
          <w:rFonts w:ascii="Calibri" w:eastAsia="Calibri" w:hAnsi="Calibri" w:cs="Calibri"/>
          <w:kern w:val="0"/>
          <w:sz w:val="24"/>
          <w:szCs w:val="24"/>
          <w:lang w:eastAsia="pt-BR"/>
        </w:rPr>
        <w:t>Poderão concorrer os responsáveis legais ou representantes de eventos culturais de natureza imaterial</w:t>
      </w:r>
      <w:r w:rsidR="00360924">
        <w:rPr>
          <w:rFonts w:ascii="Calibri" w:eastAsia="Calibri" w:hAnsi="Calibri" w:cs="Calibri"/>
          <w:kern w:val="0"/>
          <w:sz w:val="24"/>
          <w:szCs w:val="24"/>
          <w:lang w:eastAsia="pt-BR"/>
        </w:rPr>
        <w:t xml:space="preserve"> (Levantamento de Bandeiras Festivas),</w:t>
      </w:r>
      <w:r w:rsidRPr="00AF5CE1">
        <w:rPr>
          <w:rFonts w:ascii="Calibri" w:eastAsia="Calibri" w:hAnsi="Calibri" w:cs="Calibri"/>
          <w:kern w:val="0"/>
          <w:sz w:val="24"/>
          <w:szCs w:val="24"/>
          <w:lang w:eastAsia="pt-BR"/>
        </w:rPr>
        <w:t xml:space="preserve"> realizados no Município de </w:t>
      </w:r>
      <w:r w:rsidR="00360924">
        <w:rPr>
          <w:rFonts w:ascii="Calibri" w:eastAsia="Calibri" w:hAnsi="Calibri" w:cs="Calibri"/>
          <w:kern w:val="0"/>
          <w:sz w:val="24"/>
          <w:szCs w:val="24"/>
          <w:lang w:eastAsia="pt-BR"/>
        </w:rPr>
        <w:t xml:space="preserve">Ninheira </w:t>
      </w:r>
      <w:r w:rsidR="00360924" w:rsidRPr="00AF5CE1">
        <w:rPr>
          <w:rFonts w:ascii="Calibri" w:eastAsia="Calibri" w:hAnsi="Calibri" w:cs="Calibri"/>
          <w:kern w:val="0"/>
          <w:sz w:val="24"/>
          <w:szCs w:val="24"/>
          <w:lang w:eastAsia="pt-BR"/>
        </w:rPr>
        <w:t>–</w:t>
      </w:r>
      <w:r w:rsidRPr="00AF5CE1">
        <w:rPr>
          <w:rFonts w:ascii="Calibri" w:eastAsia="Calibri" w:hAnsi="Calibri" w:cs="Calibri"/>
          <w:kern w:val="0"/>
          <w:sz w:val="24"/>
          <w:szCs w:val="24"/>
          <w:lang w:eastAsia="pt-BR"/>
        </w:rPr>
        <w:t xml:space="preserve"> MG, que possuam comprovada relevância histórica, cultural e social, registrados, inventariados ou oficialmente reconhecidos como patrimônio cultural imaterial do Município, bem como outros eventos tradicionais que atendam aos requisitos deste Edital.</w:t>
      </w:r>
    </w:p>
    <w:p w14:paraId="1827E0CB" w14:textId="77777777" w:rsidR="00AF5CE1" w:rsidRPr="00AF5CE1" w:rsidRDefault="00AF5CE1" w:rsidP="00A2699C">
      <w:pPr>
        <w:spacing w:after="0" w:line="259" w:lineRule="auto"/>
        <w:jc w:val="both"/>
        <w:rPr>
          <w:rFonts w:ascii="Calibri" w:eastAsia="Calibri" w:hAnsi="Calibri" w:cs="Calibri"/>
          <w:kern w:val="0"/>
          <w:sz w:val="24"/>
          <w:szCs w:val="24"/>
          <w:lang w:eastAsia="pt-BR"/>
        </w:rPr>
      </w:pPr>
    </w:p>
    <w:p w14:paraId="414514C0" w14:textId="77777777" w:rsidR="00A2699C" w:rsidRPr="00B0615F" w:rsidRDefault="00A2699C" w:rsidP="00A2699C">
      <w:pPr>
        <w:spacing w:after="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b/>
          <w:color w:val="000000"/>
          <w:kern w:val="0"/>
          <w:sz w:val="24"/>
          <w:szCs w:val="24"/>
          <w:lang w:eastAsia="pt-BR"/>
        </w:rPr>
        <w:t>Agente Cultural</w:t>
      </w:r>
      <w:r w:rsidRPr="00B0615F">
        <w:rPr>
          <w:rFonts w:ascii="Calibri" w:eastAsia="Calibri" w:hAnsi="Calibri" w:cs="Calibri"/>
          <w:color w:val="000000"/>
          <w:kern w:val="0"/>
          <w:sz w:val="24"/>
          <w:szCs w:val="24"/>
          <w:lang w:eastAsia="pt-BR"/>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14:paraId="1239DECC" w14:textId="77777777" w:rsidR="00A2699C" w:rsidRPr="00B0615F" w:rsidRDefault="00A2699C" w:rsidP="00AF5CE1">
      <w:pPr>
        <w:spacing w:before="220" w:after="22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lastRenderedPageBreak/>
        <w:t>O agente cultural pode ser:</w:t>
      </w:r>
    </w:p>
    <w:p w14:paraId="5124F1CE" w14:textId="77777777" w:rsidR="00A2699C" w:rsidRPr="00B0615F" w:rsidRDefault="00A2699C" w:rsidP="00A2699C">
      <w:pPr>
        <w:numPr>
          <w:ilvl w:val="0"/>
          <w:numId w:val="9"/>
        </w:numPr>
        <w:pBdr>
          <w:top w:val="nil"/>
          <w:left w:val="nil"/>
          <w:bottom w:val="nil"/>
          <w:right w:val="nil"/>
          <w:between w:val="nil"/>
        </w:pBdr>
        <w:spacing w:before="240" w:after="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Pessoa física ou Microempreendedor Individual (MEI);</w:t>
      </w:r>
    </w:p>
    <w:p w14:paraId="115D406F" w14:textId="77777777" w:rsidR="00A2699C" w:rsidRPr="00B0615F" w:rsidRDefault="00A2699C" w:rsidP="00A2699C">
      <w:pPr>
        <w:numPr>
          <w:ilvl w:val="0"/>
          <w:numId w:val="9"/>
        </w:numPr>
        <w:pBdr>
          <w:top w:val="nil"/>
          <w:left w:val="nil"/>
          <w:bottom w:val="nil"/>
          <w:right w:val="nil"/>
          <w:between w:val="nil"/>
        </w:pBdr>
        <w:spacing w:after="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Pessoa jurídica com fins lucrativos (Ex.: empresa de pequeno porte, empresa de grande porte, etc);</w:t>
      </w:r>
    </w:p>
    <w:p w14:paraId="417D9893" w14:textId="3A5B4F3F" w:rsidR="00A2699C" w:rsidRPr="00B0615F" w:rsidRDefault="00A2699C" w:rsidP="00A2699C">
      <w:pPr>
        <w:numPr>
          <w:ilvl w:val="0"/>
          <w:numId w:val="9"/>
        </w:numPr>
        <w:pBdr>
          <w:top w:val="nil"/>
          <w:left w:val="nil"/>
          <w:bottom w:val="nil"/>
          <w:right w:val="nil"/>
          <w:between w:val="nil"/>
        </w:pBdr>
        <w:spacing w:after="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 xml:space="preserve">Pessoa jurídica sem fins lucrativos (Ex.: Associação, Fundação, </w:t>
      </w:r>
      <w:r w:rsidR="00360924" w:rsidRPr="00B0615F">
        <w:rPr>
          <w:rFonts w:ascii="Calibri" w:eastAsia="Calibri" w:hAnsi="Calibri" w:cs="Calibri"/>
          <w:color w:val="000000"/>
          <w:kern w:val="0"/>
          <w:sz w:val="24"/>
          <w:szCs w:val="24"/>
          <w:lang w:eastAsia="pt-BR"/>
        </w:rPr>
        <w:t>cooperativa</w:t>
      </w:r>
      <w:r w:rsidRPr="00B0615F">
        <w:rPr>
          <w:rFonts w:ascii="Calibri" w:eastAsia="Calibri" w:hAnsi="Calibri" w:cs="Calibri"/>
          <w:color w:val="000000"/>
          <w:kern w:val="0"/>
          <w:sz w:val="24"/>
          <w:szCs w:val="24"/>
          <w:lang w:eastAsia="pt-BR"/>
        </w:rPr>
        <w:t>, etc);</w:t>
      </w:r>
    </w:p>
    <w:p w14:paraId="0A53065D" w14:textId="77777777" w:rsidR="00A2699C" w:rsidRPr="00B0615F" w:rsidRDefault="00A2699C" w:rsidP="00A2699C">
      <w:pPr>
        <w:numPr>
          <w:ilvl w:val="0"/>
          <w:numId w:val="9"/>
        </w:numPr>
        <w:pBdr>
          <w:top w:val="nil"/>
          <w:left w:val="nil"/>
          <w:bottom w:val="nil"/>
          <w:right w:val="nil"/>
          <w:between w:val="nil"/>
        </w:pBdr>
        <w:spacing w:after="24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Coletivo/Grupo sem CNPJ representado por pessoa física.</w:t>
      </w:r>
    </w:p>
    <w:p w14:paraId="2E27D1C9" w14:textId="16A3A502" w:rsidR="00A2699C" w:rsidRPr="00B0615F" w:rsidRDefault="00A2699C" w:rsidP="00A2699C">
      <w:pPr>
        <w:spacing w:before="240" w:after="24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 xml:space="preserve">Na hipótese de agentes culturais que atuem como grupo ou coletivo cultural sem constituição jurídica (ou seja, sem CNPJ), será indicada pessoa física como responsável legal para a assinatura do Termo de Premiação Cultural e a representação será formalizada em declaração assinada pelos demais integrantes do grupo ou coletivo, podendo ser utilizado o modelo constante no Anexo </w:t>
      </w:r>
      <w:r w:rsidR="000A4E62">
        <w:rPr>
          <w:rFonts w:ascii="Calibri" w:eastAsia="Calibri" w:hAnsi="Calibri" w:cs="Calibri"/>
          <w:color w:val="000000"/>
          <w:kern w:val="0"/>
          <w:sz w:val="24"/>
          <w:szCs w:val="24"/>
          <w:lang w:eastAsia="pt-BR"/>
        </w:rPr>
        <w:t>VI</w:t>
      </w:r>
      <w:r w:rsidRPr="00B0615F">
        <w:rPr>
          <w:rFonts w:ascii="Calibri" w:eastAsia="Calibri" w:hAnsi="Calibri" w:cs="Calibri"/>
          <w:color w:val="000000"/>
          <w:kern w:val="0"/>
          <w:sz w:val="24"/>
          <w:szCs w:val="24"/>
          <w:lang w:eastAsia="pt-BR"/>
        </w:rPr>
        <w:t xml:space="preserve"> deste Edital.</w:t>
      </w:r>
    </w:p>
    <w:p w14:paraId="48A7E81B" w14:textId="77777777" w:rsidR="00A2699C" w:rsidRPr="00B0615F" w:rsidRDefault="00A2699C" w:rsidP="00AF5CE1">
      <w:pPr>
        <w:numPr>
          <w:ilvl w:val="1"/>
          <w:numId w:val="10"/>
        </w:numPr>
        <w:pBdr>
          <w:top w:val="nil"/>
          <w:left w:val="nil"/>
          <w:bottom w:val="nil"/>
          <w:right w:val="nil"/>
          <w:between w:val="nil"/>
        </w:pBdr>
        <w:spacing w:before="240" w:after="240" w:line="259" w:lineRule="auto"/>
        <w:ind w:left="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Quem NÃO pode participar</w:t>
      </w:r>
    </w:p>
    <w:p w14:paraId="6C8036B6" w14:textId="77777777" w:rsidR="00A2699C" w:rsidRPr="00B0615F" w:rsidRDefault="00A2699C" w:rsidP="00A2699C">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Não pode se inscrever neste Edital, agentes culturais que:</w:t>
      </w:r>
    </w:p>
    <w:p w14:paraId="0DBFDB55" w14:textId="77777777" w:rsidR="00A2699C" w:rsidRPr="00B0615F" w:rsidRDefault="00A2699C" w:rsidP="00A2699C">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I - tenham se envolvido diretamente na etapa de elaboração do edital, na etapa de análise de candidaturas ou na etapa de julgamento de recursos;</w:t>
      </w:r>
    </w:p>
    <w:p w14:paraId="144DFF0F"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II - sejam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0F3E9840" w14:textId="77777777" w:rsidR="00A2699C" w:rsidRPr="00B0615F" w:rsidRDefault="00A2699C" w:rsidP="00A2699C">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II - sejam Chefes do Poder Executivo (Governadores, Prefeitos), Secretários de Estado ou de Município</w:t>
      </w:r>
      <w:r w:rsidRPr="00B0615F">
        <w:rPr>
          <w:rFonts w:ascii="Calibri" w:eastAsia="Calibri" w:hAnsi="Calibri" w:cs="Calibri"/>
          <w:kern w:val="0"/>
          <w:sz w:val="24"/>
          <w:szCs w:val="24"/>
          <w:lang w:eastAsia="pt-BR"/>
        </w:rPr>
        <w:t xml:space="preserve">, </w:t>
      </w:r>
      <w:r w:rsidRPr="00B0615F">
        <w:rPr>
          <w:rFonts w:ascii="Calibri" w:eastAsia="Calibri" w:hAnsi="Calibri" w:cs="Calibri"/>
          <w:color w:val="000000"/>
          <w:kern w:val="0"/>
          <w:sz w:val="24"/>
          <w:szCs w:val="24"/>
          <w:lang w:eastAsia="pt-BR"/>
        </w:rPr>
        <w:t xml:space="preserve">membros do Poder Legislativo (Ex.: Deputados, Senadores, Vereadores) e do Poder Judiciário (Juízes, Desembargadores, Ministros), bem como membros do Tribunal de Contas (Auditores e Conselheiros) e do Ministério Público (Promotor, Procurador) </w:t>
      </w:r>
    </w:p>
    <w:p w14:paraId="6F6392C2"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b/>
          <w:color w:val="000000"/>
          <w:kern w:val="0"/>
          <w:sz w:val="24"/>
          <w:szCs w:val="24"/>
          <w:lang w:eastAsia="pt-BR"/>
        </w:rPr>
        <w:t>Atenção!</w:t>
      </w:r>
      <w:r w:rsidRPr="00B0615F">
        <w:rPr>
          <w:rFonts w:ascii="Calibri" w:eastAsia="Calibri" w:hAnsi="Calibri" w:cs="Calibri"/>
          <w:color w:val="000000"/>
          <w:kern w:val="0"/>
          <w:sz w:val="24"/>
          <w:szCs w:val="24"/>
          <w:lang w:eastAsia="pt-BR"/>
        </w:rPr>
        <w:t xml:space="preserve"> O agente cultural que integrar Conselho de Cultura poderá concorrer nesse Edital, desde que não se enquadre nas situações previstas no item 2.6.</w:t>
      </w:r>
    </w:p>
    <w:p w14:paraId="5A020F91"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b/>
          <w:color w:val="000000"/>
          <w:kern w:val="0"/>
          <w:sz w:val="24"/>
          <w:szCs w:val="24"/>
          <w:lang w:eastAsia="pt-BR"/>
        </w:rPr>
        <w:t>Atenção!</w:t>
      </w:r>
      <w:r w:rsidRPr="00B0615F">
        <w:rPr>
          <w:rFonts w:ascii="Calibri" w:eastAsia="Calibri" w:hAnsi="Calibri" w:cs="Calibri"/>
          <w:color w:val="000000"/>
          <w:kern w:val="0"/>
          <w:sz w:val="24"/>
          <w:szCs w:val="24"/>
          <w:lang w:eastAsia="pt-BR"/>
        </w:rPr>
        <w:t xml:space="preserve"> Quando se tratar de agentes culturais que constituem pessoas jurídicas, estarão impedidas de apresentar projetos aquelas cujos sócios, diretores e/ou administradores se enquadrarem nas situações descritas neste item.</w:t>
      </w:r>
    </w:p>
    <w:p w14:paraId="1C1C0784"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b/>
          <w:color w:val="000000"/>
          <w:kern w:val="0"/>
          <w:sz w:val="24"/>
          <w:szCs w:val="24"/>
          <w:lang w:eastAsia="pt-BR"/>
        </w:rPr>
        <w:t xml:space="preserve">Atenção! </w:t>
      </w:r>
      <w:r w:rsidRPr="00B0615F">
        <w:rPr>
          <w:rFonts w:ascii="Calibri" w:eastAsia="Calibri" w:hAnsi="Calibri" w:cs="Calibri"/>
          <w:color w:val="000000"/>
          <w:kern w:val="0"/>
          <w:sz w:val="24"/>
          <w:szCs w:val="24"/>
          <w:lang w:eastAsia="pt-BR"/>
        </w:rPr>
        <w:t>A participação de agentes culturais nas consultas públicas não caracteriza participação direta na etapa de elaboração do edital. Ou seja, a mera participação do agente cultural nas audiências e consultas públicas não inviabiliza a sua participação neste edital.</w:t>
      </w:r>
    </w:p>
    <w:p w14:paraId="2A648141" w14:textId="77777777" w:rsidR="00A2699C" w:rsidRPr="00B0615F" w:rsidRDefault="00A2699C" w:rsidP="00AF5CE1">
      <w:pPr>
        <w:numPr>
          <w:ilvl w:val="1"/>
          <w:numId w:val="10"/>
        </w:numPr>
        <w:pBdr>
          <w:top w:val="nil"/>
          <w:left w:val="nil"/>
          <w:bottom w:val="nil"/>
          <w:right w:val="nil"/>
          <w:between w:val="nil"/>
        </w:pBdr>
        <w:spacing w:before="240" w:after="240" w:line="259" w:lineRule="auto"/>
        <w:ind w:left="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Em quantas categorias cada agente cultural pode se inscrever neste edital</w:t>
      </w:r>
    </w:p>
    <w:p w14:paraId="6CBF6D55" w14:textId="5B06E924" w:rsidR="00A2699C" w:rsidRDefault="00A2699C" w:rsidP="00A2699C">
      <w:pPr>
        <w:spacing w:before="240" w:after="200" w:line="240"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 xml:space="preserve">Cada agente cultural poderá concorrer neste edital </w:t>
      </w:r>
      <w:r w:rsidR="00AF5CE1">
        <w:rPr>
          <w:rFonts w:ascii="Calibri" w:eastAsia="Calibri" w:hAnsi="Calibri" w:cs="Calibri"/>
          <w:color w:val="000000"/>
          <w:kern w:val="0"/>
          <w:sz w:val="24"/>
          <w:szCs w:val="24"/>
          <w:lang w:eastAsia="pt-BR"/>
        </w:rPr>
        <w:t xml:space="preserve">com apenas um projeto, sendo o mesmo contemplado apenas no projeto apresentado. </w:t>
      </w:r>
    </w:p>
    <w:p w14:paraId="115FCF71" w14:textId="77777777" w:rsidR="000A4E62" w:rsidRPr="00B0615F" w:rsidRDefault="000A4E62" w:rsidP="00A2699C">
      <w:pPr>
        <w:spacing w:before="240" w:after="200" w:line="240" w:lineRule="auto"/>
        <w:jc w:val="both"/>
        <w:rPr>
          <w:rFonts w:ascii="Calibri" w:eastAsia="Calibri" w:hAnsi="Calibri" w:cs="Calibri"/>
          <w:color w:val="000000"/>
          <w:kern w:val="0"/>
          <w:sz w:val="24"/>
          <w:szCs w:val="24"/>
          <w:lang w:eastAsia="pt-BR"/>
        </w:rPr>
      </w:pPr>
    </w:p>
    <w:p w14:paraId="06D2441A" w14:textId="77777777" w:rsidR="00A2699C" w:rsidRPr="00B0615F" w:rsidRDefault="00A2699C" w:rsidP="00AF5CE1">
      <w:pPr>
        <w:numPr>
          <w:ilvl w:val="0"/>
          <w:numId w:val="10"/>
        </w:numPr>
        <w:pBdr>
          <w:top w:val="nil"/>
          <w:left w:val="nil"/>
          <w:bottom w:val="nil"/>
          <w:right w:val="nil"/>
          <w:between w:val="nil"/>
        </w:pBdr>
        <w:tabs>
          <w:tab w:val="left" w:pos="284"/>
        </w:tabs>
        <w:spacing w:before="220" w:after="220" w:line="259" w:lineRule="auto"/>
        <w:ind w:left="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ETAPAS</w:t>
      </w:r>
    </w:p>
    <w:p w14:paraId="4B8B546A"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Este edital é composto pelas seguintes etapas:</w:t>
      </w:r>
    </w:p>
    <w:p w14:paraId="3B323E79" w14:textId="77777777" w:rsidR="00A2699C" w:rsidRPr="00B0615F" w:rsidRDefault="00A2699C" w:rsidP="00A2699C">
      <w:pPr>
        <w:numPr>
          <w:ilvl w:val="0"/>
          <w:numId w:val="6"/>
        </w:num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b/>
          <w:color w:val="000000"/>
          <w:kern w:val="0"/>
          <w:sz w:val="24"/>
          <w:szCs w:val="24"/>
          <w:lang w:eastAsia="pt-BR"/>
        </w:rPr>
        <w:t xml:space="preserve">Inscrições – </w:t>
      </w:r>
      <w:r w:rsidRPr="00B0615F">
        <w:rPr>
          <w:rFonts w:ascii="Calibri" w:eastAsia="Calibri" w:hAnsi="Calibri" w:cs="Calibri"/>
          <w:color w:val="000000"/>
          <w:kern w:val="0"/>
          <w:sz w:val="24"/>
          <w:szCs w:val="24"/>
          <w:lang w:eastAsia="pt-BR"/>
        </w:rPr>
        <w:t>etapa de apresentação dos projetos pelos agentes culturais</w:t>
      </w:r>
    </w:p>
    <w:p w14:paraId="11938B3D" w14:textId="77777777" w:rsidR="00A2699C" w:rsidRPr="00B0615F" w:rsidRDefault="00A2699C" w:rsidP="00A2699C">
      <w:pPr>
        <w:numPr>
          <w:ilvl w:val="0"/>
          <w:numId w:val="6"/>
        </w:num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b/>
          <w:color w:val="000000"/>
          <w:kern w:val="0"/>
          <w:sz w:val="24"/>
          <w:szCs w:val="24"/>
          <w:lang w:eastAsia="pt-BR"/>
        </w:rPr>
        <w:t>Seleção –</w:t>
      </w:r>
      <w:r w:rsidRPr="00B0615F">
        <w:rPr>
          <w:rFonts w:ascii="Calibri" w:eastAsia="Calibri" w:hAnsi="Calibri" w:cs="Calibri"/>
          <w:color w:val="000000"/>
          <w:kern w:val="0"/>
          <w:sz w:val="24"/>
          <w:szCs w:val="24"/>
          <w:lang w:eastAsia="pt-BR"/>
        </w:rPr>
        <w:t xml:space="preserve"> etapa em que uma comissão analisa e seleciona os projetos</w:t>
      </w:r>
    </w:p>
    <w:p w14:paraId="6451707C" w14:textId="77777777" w:rsidR="00A2699C" w:rsidRPr="00B0615F" w:rsidRDefault="00A2699C" w:rsidP="00A2699C">
      <w:pPr>
        <w:numPr>
          <w:ilvl w:val="0"/>
          <w:numId w:val="6"/>
        </w:num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b/>
          <w:color w:val="000000"/>
          <w:kern w:val="0"/>
          <w:sz w:val="24"/>
          <w:szCs w:val="24"/>
          <w:lang w:eastAsia="pt-BR"/>
        </w:rPr>
        <w:t>Habilitação –</w:t>
      </w:r>
      <w:r w:rsidRPr="00B0615F">
        <w:rPr>
          <w:rFonts w:ascii="Calibri" w:eastAsia="Calibri" w:hAnsi="Calibri" w:cs="Calibri"/>
          <w:color w:val="000000"/>
          <w:kern w:val="0"/>
          <w:sz w:val="24"/>
          <w:szCs w:val="24"/>
          <w:lang w:eastAsia="pt-BR"/>
        </w:rPr>
        <w:t xml:space="preserve"> etapa em que os agentes culturais selecionados na etapa anterior serão convocados para apresentar documentos de habilitação</w:t>
      </w:r>
    </w:p>
    <w:p w14:paraId="23553045" w14:textId="77777777" w:rsidR="00A2699C" w:rsidRPr="00B0615F" w:rsidRDefault="00A2699C" w:rsidP="00A2699C">
      <w:pPr>
        <w:numPr>
          <w:ilvl w:val="0"/>
          <w:numId w:val="6"/>
        </w:num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b/>
          <w:color w:val="000000"/>
          <w:kern w:val="0"/>
          <w:sz w:val="24"/>
          <w:szCs w:val="24"/>
          <w:lang w:eastAsia="pt-BR"/>
        </w:rPr>
        <w:t xml:space="preserve">Assinatura do Termo de Premiação Cultural </w:t>
      </w:r>
      <w:r w:rsidRPr="00B0615F">
        <w:rPr>
          <w:rFonts w:ascii="Calibri" w:eastAsia="Calibri" w:hAnsi="Calibri" w:cs="Calibri"/>
          <w:color w:val="000000"/>
          <w:kern w:val="0"/>
          <w:sz w:val="24"/>
          <w:szCs w:val="24"/>
          <w:lang w:eastAsia="pt-BR"/>
        </w:rPr>
        <w:t>– etapa em que os agentes culturais habilitados serão convocados para assinar o Termo de Premiação Cultural</w:t>
      </w:r>
    </w:p>
    <w:p w14:paraId="16299E23" w14:textId="77777777" w:rsidR="00A2699C" w:rsidRPr="00B0615F" w:rsidRDefault="00A2699C" w:rsidP="00A2699C">
      <w:pPr>
        <w:pBdr>
          <w:top w:val="nil"/>
          <w:left w:val="nil"/>
          <w:bottom w:val="nil"/>
          <w:right w:val="nil"/>
          <w:between w:val="nil"/>
        </w:pBdr>
        <w:spacing w:before="120" w:after="120" w:line="240" w:lineRule="auto"/>
        <w:ind w:left="720" w:right="120"/>
        <w:jc w:val="both"/>
        <w:rPr>
          <w:rFonts w:ascii="Calibri" w:eastAsia="Calibri" w:hAnsi="Calibri" w:cs="Calibri"/>
          <w:color w:val="000000"/>
          <w:kern w:val="0"/>
          <w:sz w:val="24"/>
          <w:szCs w:val="24"/>
          <w:lang w:eastAsia="pt-BR"/>
        </w:rPr>
      </w:pPr>
    </w:p>
    <w:p w14:paraId="55A45ABD" w14:textId="77777777" w:rsidR="00A2699C" w:rsidRPr="00B0615F" w:rsidRDefault="00A2699C" w:rsidP="00A2699C">
      <w:pPr>
        <w:numPr>
          <w:ilvl w:val="0"/>
          <w:numId w:val="10"/>
        </w:numPr>
        <w:pBdr>
          <w:top w:val="nil"/>
          <w:left w:val="nil"/>
          <w:bottom w:val="nil"/>
          <w:right w:val="nil"/>
          <w:between w:val="nil"/>
        </w:pBdr>
        <w:spacing w:before="120" w:after="120" w:line="240" w:lineRule="auto"/>
        <w:ind w:right="12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INSCRIÇÕES</w:t>
      </w:r>
    </w:p>
    <w:p w14:paraId="42F8A03F" w14:textId="76545BF1" w:rsidR="00A2699C" w:rsidRPr="00674944" w:rsidRDefault="00A2699C" w:rsidP="00A2699C">
      <w:pPr>
        <w:numPr>
          <w:ilvl w:val="1"/>
          <w:numId w:val="10"/>
        </w:numPr>
        <w:pBdr>
          <w:top w:val="nil"/>
          <w:left w:val="nil"/>
          <w:bottom w:val="nil"/>
          <w:right w:val="nil"/>
          <w:between w:val="nil"/>
        </w:pBdr>
        <w:spacing w:before="120" w:after="120" w:line="240" w:lineRule="auto"/>
        <w:ind w:left="0" w:right="12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Como se inscrever</w:t>
      </w:r>
    </w:p>
    <w:p w14:paraId="57287930" w14:textId="504875A1" w:rsidR="00A2699C" w:rsidRPr="00674944" w:rsidRDefault="00674944" w:rsidP="00A2699C">
      <w:pPr>
        <w:pBdr>
          <w:top w:val="nil"/>
          <w:left w:val="nil"/>
          <w:bottom w:val="nil"/>
          <w:right w:val="nil"/>
          <w:between w:val="nil"/>
        </w:pBdr>
        <w:spacing w:before="120" w:after="120" w:line="240" w:lineRule="auto"/>
        <w:ind w:right="120"/>
        <w:jc w:val="both"/>
        <w:rPr>
          <w:rFonts w:cstheme="minorHAnsi"/>
          <w:color w:val="FF0000"/>
          <w:sz w:val="24"/>
          <w:szCs w:val="24"/>
        </w:rPr>
      </w:pPr>
      <w:r w:rsidRPr="00674944">
        <w:rPr>
          <w:rFonts w:cstheme="minorHAnsi"/>
          <w:color w:val="000000"/>
          <w:sz w:val="24"/>
          <w:szCs w:val="24"/>
        </w:rPr>
        <w:t xml:space="preserve">O agente cultural deve encaminhar de forma física, em envelope lacrado, entregue na </w:t>
      </w:r>
      <w:r w:rsidR="00295A65">
        <w:rPr>
          <w:rFonts w:cstheme="minorHAnsi"/>
          <w:b/>
          <w:bCs/>
          <w:color w:val="000000"/>
          <w:sz w:val="24"/>
          <w:szCs w:val="24"/>
        </w:rPr>
        <w:t xml:space="preserve">SECRETARIA DE EDUCAÇÃO, CULTURA E PRESERVAÇÃO DO PATRIMÔNIO CULTURAL, situada à Rua José Rocha Brandão, 158 – Centro – Ninheira – CEP: 39553-000, no horário das 08h às 11h e das 13h às 17h </w:t>
      </w:r>
      <w:r w:rsidRPr="00674944">
        <w:rPr>
          <w:rFonts w:cstheme="minorHAnsi"/>
          <w:sz w:val="24"/>
          <w:szCs w:val="24"/>
        </w:rPr>
        <w:t>a</w:t>
      </w:r>
      <w:r w:rsidRPr="00674944">
        <w:rPr>
          <w:rFonts w:cstheme="minorHAnsi"/>
          <w:color w:val="000000"/>
          <w:sz w:val="24"/>
          <w:szCs w:val="24"/>
        </w:rPr>
        <w:t xml:space="preserve"> seguinte documentação obrigatória: </w:t>
      </w:r>
    </w:p>
    <w:p w14:paraId="46BDFA48"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a) Formulário de inscrição (Anexo II); </w:t>
      </w:r>
    </w:p>
    <w:p w14:paraId="01377FD1" w14:textId="2FCF810E" w:rsidR="00A2699C" w:rsidRPr="00674944"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kern w:val="0"/>
          <w:sz w:val="24"/>
          <w:szCs w:val="24"/>
          <w:lang w:eastAsia="pt-BR"/>
        </w:rPr>
      </w:pPr>
      <w:r w:rsidRPr="00674944">
        <w:rPr>
          <w:rFonts w:ascii="Calibri" w:eastAsia="Calibri" w:hAnsi="Calibri" w:cs="Calibri"/>
          <w:kern w:val="0"/>
          <w:sz w:val="24"/>
          <w:szCs w:val="24"/>
          <w:lang w:eastAsia="pt-BR"/>
        </w:rPr>
        <w:t xml:space="preserve">b) Materiais que comprovem a atuação do agente cultural no </w:t>
      </w:r>
      <w:r w:rsidR="00674944" w:rsidRPr="00674944">
        <w:rPr>
          <w:rFonts w:ascii="Calibri" w:eastAsia="Calibri" w:hAnsi="Calibri" w:cs="Calibri"/>
          <w:kern w:val="0"/>
          <w:sz w:val="24"/>
          <w:szCs w:val="24"/>
          <w:lang w:eastAsia="pt-BR"/>
        </w:rPr>
        <w:t xml:space="preserve">município de </w:t>
      </w:r>
      <w:r w:rsidR="00295A65">
        <w:rPr>
          <w:rFonts w:ascii="Calibri" w:eastAsia="Calibri" w:hAnsi="Calibri" w:cs="Calibri"/>
          <w:kern w:val="0"/>
          <w:sz w:val="24"/>
          <w:szCs w:val="24"/>
          <w:lang w:eastAsia="pt-BR"/>
        </w:rPr>
        <w:t xml:space="preserve">Ninheira </w:t>
      </w:r>
      <w:r w:rsidR="00295A65" w:rsidRPr="00674944">
        <w:rPr>
          <w:rFonts w:ascii="Calibri" w:eastAsia="Calibri" w:hAnsi="Calibri" w:cs="Calibri"/>
          <w:kern w:val="0"/>
          <w:sz w:val="24"/>
          <w:szCs w:val="24"/>
          <w:lang w:eastAsia="pt-BR"/>
        </w:rPr>
        <w:t>de</w:t>
      </w:r>
      <w:r w:rsidRPr="00674944">
        <w:rPr>
          <w:rFonts w:ascii="Calibri" w:eastAsia="Calibri" w:hAnsi="Calibri" w:cs="Calibri"/>
          <w:kern w:val="0"/>
          <w:sz w:val="24"/>
          <w:szCs w:val="24"/>
          <w:lang w:eastAsia="pt-BR"/>
        </w:rPr>
        <w:t xml:space="preserve"> </w:t>
      </w:r>
      <w:r w:rsidR="00674944" w:rsidRPr="00674944">
        <w:rPr>
          <w:rFonts w:ascii="Calibri" w:eastAsia="Calibri" w:hAnsi="Calibri" w:cs="Calibri"/>
          <w:kern w:val="0"/>
          <w:sz w:val="24"/>
          <w:szCs w:val="24"/>
          <w:lang w:eastAsia="pt-BR"/>
        </w:rPr>
        <w:t>quaisquer naturezas</w:t>
      </w:r>
      <w:r w:rsidRPr="00674944">
        <w:rPr>
          <w:rFonts w:ascii="Calibri" w:eastAsia="Calibri" w:hAnsi="Calibri" w:cs="Calibri"/>
          <w:kern w:val="0"/>
          <w:sz w:val="24"/>
          <w:szCs w:val="24"/>
          <w:lang w:eastAsia="pt-BR"/>
        </w:rPr>
        <w:t>, tais como cartazes, folders, fotografias, DVDs, CDs, folhetos, matérias de jornal, sítios da internet, outros materiais, devendo o material estar relacionado à categoria para qual está sendo realizada a inscrição;</w:t>
      </w:r>
    </w:p>
    <w:p w14:paraId="492F185E"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c) Declaração de representação, no caso de concorrer como coletivo sem CNPJ;</w:t>
      </w:r>
    </w:p>
    <w:p w14:paraId="52B25134" w14:textId="4CC10702" w:rsidR="00A2699C" w:rsidRPr="00674944" w:rsidRDefault="00A2699C" w:rsidP="00674944">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d) Autodeclaração étnico-racial ou de pessoa com deficiência, se for concorrer às cotas.</w:t>
      </w:r>
    </w:p>
    <w:p w14:paraId="1DE217BA"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b/>
          <w:color w:val="000000"/>
          <w:kern w:val="0"/>
          <w:sz w:val="24"/>
          <w:szCs w:val="24"/>
          <w:lang w:eastAsia="pt-BR"/>
        </w:rPr>
        <w:t>Atenção!</w:t>
      </w:r>
      <w:r w:rsidRPr="00B0615F">
        <w:rPr>
          <w:rFonts w:ascii="Calibri" w:eastAsia="Calibri" w:hAnsi="Calibri" w:cs="Calibri"/>
          <w:color w:val="000000"/>
          <w:kern w:val="0"/>
          <w:sz w:val="24"/>
          <w:szCs w:val="24"/>
          <w:lang w:eastAsia="pt-BR"/>
        </w:rPr>
        <w:t xml:space="preserve"> O agente cultural é responsável pelo envio dos documentos e pela qualidade visual, conteúdo dos arquivos e informações da sua inscrição. </w:t>
      </w:r>
    </w:p>
    <w:p w14:paraId="0AF19EF4" w14:textId="2436AFD8" w:rsidR="00A2699C" w:rsidRPr="00674944"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b/>
          <w:bCs/>
          <w:color w:val="000000"/>
          <w:kern w:val="0"/>
          <w:sz w:val="24"/>
          <w:szCs w:val="24"/>
          <w:lang w:eastAsia="pt-BR"/>
        </w:rPr>
        <w:t>Atenção!</w:t>
      </w:r>
      <w:r w:rsidRPr="00B0615F">
        <w:rPr>
          <w:rFonts w:ascii="Calibri" w:eastAsia="Calibri" w:hAnsi="Calibri" w:cs="Calibri"/>
          <w:color w:val="000000"/>
          <w:kern w:val="0"/>
          <w:sz w:val="24"/>
          <w:szCs w:val="24"/>
          <w:lang w:eastAsia="pt-BR"/>
        </w:rPr>
        <w:t xml:space="preserve"> Ao se inscrever o agente cultural aceita todas as regras e condições descritas nesse edital e concorda com os termos da Lei 14.399/2022 (Política Nacional Aldir Blanc de Fomento à Cultura), da Lei nº 14.903/2024 (Marco regulatório de fomento à cultura), do Decreto 11.740/2023 (Decreto </w:t>
      </w:r>
      <w:r w:rsidRPr="00B0615F">
        <w:rPr>
          <w:rFonts w:ascii="Calibri" w:eastAsia="Calibri" w:hAnsi="Calibri" w:cs="Calibri"/>
          <w:color w:val="000000" w:themeColor="text1"/>
          <w:sz w:val="24"/>
          <w:szCs w:val="24"/>
          <w:lang w:eastAsia="pt-BR"/>
        </w:rPr>
        <w:t>Política Nacional Aldir Blanc) e do Decreto nº 11.453/2023 (Decreto de fomento).</w:t>
      </w:r>
    </w:p>
    <w:p w14:paraId="726BBC79" w14:textId="77777777" w:rsidR="00A2699C" w:rsidRPr="00B0615F" w:rsidRDefault="00A2699C" w:rsidP="00A2699C">
      <w:pPr>
        <w:numPr>
          <w:ilvl w:val="0"/>
          <w:numId w:val="10"/>
        </w:numPr>
        <w:pBdr>
          <w:top w:val="nil"/>
          <w:left w:val="nil"/>
          <w:bottom w:val="nil"/>
          <w:right w:val="nil"/>
          <w:between w:val="nil"/>
        </w:pBdr>
        <w:spacing w:before="220" w:after="220" w:line="259" w:lineRule="auto"/>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COTAS</w:t>
      </w:r>
    </w:p>
    <w:p w14:paraId="2A2A52E3" w14:textId="77777777" w:rsidR="00A2699C" w:rsidRPr="00B0615F" w:rsidRDefault="00A2699C" w:rsidP="00674944">
      <w:pPr>
        <w:numPr>
          <w:ilvl w:val="1"/>
          <w:numId w:val="10"/>
        </w:numPr>
        <w:pBdr>
          <w:top w:val="nil"/>
          <w:left w:val="nil"/>
          <w:bottom w:val="nil"/>
          <w:right w:val="nil"/>
          <w:between w:val="nil"/>
        </w:pBdr>
        <w:spacing w:before="120" w:after="120" w:line="240" w:lineRule="auto"/>
        <w:ind w:left="0" w:right="12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Categoria de cotas</w:t>
      </w:r>
    </w:p>
    <w:p w14:paraId="34BA9BB8"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Ficam garantidas cotas em todas as categorias do edital para:</w:t>
      </w:r>
    </w:p>
    <w:p w14:paraId="75F49FBB" w14:textId="77777777" w:rsidR="00A2699C" w:rsidRPr="00B0615F" w:rsidRDefault="00A2699C" w:rsidP="00A2699C">
      <w:pPr>
        <w:numPr>
          <w:ilvl w:val="0"/>
          <w:numId w:val="8"/>
        </w:num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pessoas negras (pretas e pardas);</w:t>
      </w:r>
    </w:p>
    <w:p w14:paraId="6DA4A241"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A quantidade de cotas destinadas a cada categoria do edital está descrita no Anexo I.</w:t>
      </w:r>
    </w:p>
    <w:p w14:paraId="5FF18ED3"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lastRenderedPageBreak/>
        <w:t>Para concorrer às cotas, os agentes culturais deverão preencher uma autodeclaração.</w:t>
      </w:r>
    </w:p>
    <w:p w14:paraId="73427816" w14:textId="63EA1492"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A autodeclaração pode ser apresentada por escrito, em áudio, em vídeos ou em outros formatos acessíveis.</w:t>
      </w:r>
    </w:p>
    <w:p w14:paraId="5805DC07" w14:textId="77777777" w:rsidR="00A2699C" w:rsidRPr="00B0615F" w:rsidRDefault="00A2699C" w:rsidP="00674944">
      <w:pPr>
        <w:numPr>
          <w:ilvl w:val="1"/>
          <w:numId w:val="10"/>
        </w:numPr>
        <w:pBdr>
          <w:top w:val="nil"/>
          <w:left w:val="nil"/>
          <w:bottom w:val="nil"/>
          <w:right w:val="nil"/>
          <w:between w:val="nil"/>
        </w:pBdr>
        <w:tabs>
          <w:tab w:val="left" w:pos="284"/>
        </w:tabs>
        <w:spacing w:before="240" w:after="240" w:line="240" w:lineRule="auto"/>
        <w:ind w:left="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Concorrência concomitante</w:t>
      </w:r>
    </w:p>
    <w:p w14:paraId="73D6D214"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 xml:space="preserve">Os agentes culturais que optarem concomitantemente às vagas destinadas à ampla concorrência, ou seja concorrerão ao mesmo tempo nas vagas da ampla concorrência e nas vagas reservadas às cotas, podendo ser selecionado de acordo com a sua nota ou classificação no processo seleção. </w:t>
      </w:r>
    </w:p>
    <w:p w14:paraId="13464BCB"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Os agentes culturais optantes pelas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0AD66E69" w14:textId="77777777" w:rsidR="00A2699C" w:rsidRPr="00B0615F" w:rsidRDefault="00A2699C" w:rsidP="00674944">
      <w:pPr>
        <w:numPr>
          <w:ilvl w:val="1"/>
          <w:numId w:val="10"/>
        </w:numPr>
        <w:pBdr>
          <w:top w:val="nil"/>
          <w:left w:val="nil"/>
          <w:bottom w:val="nil"/>
          <w:right w:val="nil"/>
          <w:between w:val="nil"/>
        </w:pBdr>
        <w:spacing w:before="120" w:after="120" w:line="240" w:lineRule="auto"/>
        <w:ind w:left="0" w:right="12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Desistência do optante pela cota</w:t>
      </w:r>
    </w:p>
    <w:p w14:paraId="5F566671"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Em caso de desistência de optantes aprovados nas cotas, a vaga não preenchida deverá ser ocupada por pessoa que concorreu às cotas de acordo com a ordem de classificação. </w:t>
      </w:r>
    </w:p>
    <w:p w14:paraId="10A4F504" w14:textId="77777777" w:rsidR="00A2699C" w:rsidRPr="00B0615F" w:rsidRDefault="00A2699C" w:rsidP="00674944">
      <w:pPr>
        <w:numPr>
          <w:ilvl w:val="1"/>
          <w:numId w:val="10"/>
        </w:numPr>
        <w:pBdr>
          <w:top w:val="nil"/>
          <w:left w:val="nil"/>
          <w:bottom w:val="nil"/>
          <w:right w:val="nil"/>
          <w:between w:val="nil"/>
        </w:pBdr>
        <w:spacing w:before="120" w:after="120" w:line="240" w:lineRule="auto"/>
        <w:ind w:left="0" w:right="12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Remanejamento das cotas</w:t>
      </w:r>
    </w:p>
    <w:p w14:paraId="23584683"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No caso de não existirem propostas aptas em número suficiente para o cumprimento de uma das categorias de cotas, o número de vagas restantes deverá ser destinado inicialmente para a outra categoria de cotas.</w:t>
      </w:r>
    </w:p>
    <w:p w14:paraId="0C95E1F1"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Caso não haja agentes culturais inscritos em outra categoria de cotas, as vagas não preenchidas deverão ser direcionadas para a ampla concorrência, sendo direcionadas para os demais candidatos aprovados, de acordo com a ordem de classificação.</w:t>
      </w:r>
    </w:p>
    <w:p w14:paraId="09045B44" w14:textId="77777777" w:rsidR="00A2699C" w:rsidRPr="00B0615F" w:rsidRDefault="00A2699C" w:rsidP="00674944">
      <w:pPr>
        <w:numPr>
          <w:ilvl w:val="1"/>
          <w:numId w:val="10"/>
        </w:numPr>
        <w:pBdr>
          <w:top w:val="nil"/>
          <w:left w:val="nil"/>
          <w:bottom w:val="nil"/>
          <w:right w:val="nil"/>
          <w:between w:val="nil"/>
        </w:pBdr>
        <w:tabs>
          <w:tab w:val="left" w:pos="709"/>
        </w:tabs>
        <w:spacing w:before="120" w:after="120" w:line="240" w:lineRule="auto"/>
        <w:ind w:left="0" w:right="12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Aplicação das cotas para pessoas jurídicas e coletivos</w:t>
      </w:r>
    </w:p>
    <w:p w14:paraId="072DFC53"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As pessoas jurídicas e coletivos sem CNPJ podem concorrer às cotas, desde que preencham algum dos requisitos abaixo: </w:t>
      </w:r>
    </w:p>
    <w:p w14:paraId="4851E8A7" w14:textId="77777777" w:rsidR="00A2699C" w:rsidRPr="00674944"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kern w:val="0"/>
          <w:sz w:val="24"/>
          <w:szCs w:val="24"/>
          <w:lang w:eastAsia="pt-BR"/>
        </w:rPr>
      </w:pPr>
      <w:r w:rsidRPr="00674944">
        <w:rPr>
          <w:rFonts w:ascii="Calibri" w:eastAsia="Calibri" w:hAnsi="Calibri" w:cs="Calibri"/>
          <w:kern w:val="0"/>
          <w:sz w:val="24"/>
          <w:szCs w:val="24"/>
          <w:lang w:eastAsia="pt-BR"/>
        </w:rPr>
        <w:t>I - pessoas jurídicas em que mais da metade dos sócios são pessoas negras, indígenas ou com deficiência,</w:t>
      </w:r>
    </w:p>
    <w:p w14:paraId="0957243D" w14:textId="77777777" w:rsidR="00A2699C" w:rsidRPr="00674944"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kern w:val="0"/>
          <w:sz w:val="24"/>
          <w:szCs w:val="24"/>
          <w:lang w:eastAsia="pt-BR"/>
        </w:rPr>
      </w:pPr>
      <w:r w:rsidRPr="00674944">
        <w:rPr>
          <w:rFonts w:ascii="Calibri" w:eastAsia="Calibri" w:hAnsi="Calibri" w:cs="Calibri"/>
          <w:kern w:val="0"/>
          <w:sz w:val="24"/>
          <w:szCs w:val="24"/>
          <w:lang w:eastAsia="pt-BR"/>
        </w:rPr>
        <w:t>II - pessoas jurídicas ou grupos e coletivos sem CNPJ que possuam pessoas negras, indígenas ou com deficiência em posições de liderança no projeto cultural;</w:t>
      </w:r>
    </w:p>
    <w:p w14:paraId="6F15FC44" w14:textId="77777777" w:rsidR="00A2699C" w:rsidRPr="00674944"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kern w:val="0"/>
          <w:sz w:val="24"/>
          <w:szCs w:val="24"/>
          <w:lang w:eastAsia="pt-BR"/>
        </w:rPr>
      </w:pPr>
      <w:r w:rsidRPr="00674944">
        <w:rPr>
          <w:rFonts w:ascii="Calibri" w:eastAsia="Calibri" w:hAnsi="Calibri" w:cs="Calibri"/>
          <w:kern w:val="0"/>
          <w:sz w:val="24"/>
          <w:szCs w:val="24"/>
          <w:lang w:eastAsia="pt-BR"/>
        </w:rPr>
        <w:t>III - pessoas jurídicas ou coletivos sem CNPJ que possuam equipe do projeto cultural majoritariamente composta por pessoas negras, indígenas ou com deficiência; e</w:t>
      </w:r>
    </w:p>
    <w:p w14:paraId="397BC12D" w14:textId="77777777" w:rsidR="00A2699C" w:rsidRPr="00674944"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kern w:val="0"/>
          <w:sz w:val="24"/>
          <w:szCs w:val="24"/>
          <w:lang w:eastAsia="pt-BR"/>
        </w:rPr>
      </w:pPr>
      <w:r w:rsidRPr="00674944">
        <w:rPr>
          <w:rFonts w:ascii="Calibri" w:eastAsia="Calibri" w:hAnsi="Calibri" w:cs="Calibri"/>
          <w:kern w:val="0"/>
          <w:sz w:val="24"/>
          <w:szCs w:val="24"/>
          <w:lang w:eastAsia="pt-BR"/>
        </w:rPr>
        <w:t>IV - outras formas de composição que garantam o protagonismo de pessoas negras, indígenas ou com deficiência na pessoa jurídica ou no grupo e coletivo sem personalidade jurídica.]</w:t>
      </w:r>
    </w:p>
    <w:p w14:paraId="5BAEBA95" w14:textId="78999D9A"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 xml:space="preserve">As pessoas físicas que compõem a pessoa jurídica ou o coletivo sem CNPJ devem preencher uma autodeclaração, conforme modelos do Anexo </w:t>
      </w:r>
      <w:r w:rsidR="00DC6ADE">
        <w:rPr>
          <w:rFonts w:ascii="Calibri" w:eastAsia="Calibri" w:hAnsi="Calibri" w:cs="Calibri"/>
          <w:color w:val="000000"/>
          <w:kern w:val="0"/>
          <w:sz w:val="24"/>
          <w:szCs w:val="24"/>
          <w:lang w:eastAsia="pt-BR"/>
        </w:rPr>
        <w:t xml:space="preserve">VII </w:t>
      </w:r>
      <w:r w:rsidRPr="00B0615F">
        <w:rPr>
          <w:rFonts w:ascii="Calibri" w:eastAsia="Calibri" w:hAnsi="Calibri" w:cs="Calibri"/>
          <w:color w:val="000000"/>
          <w:kern w:val="0"/>
          <w:sz w:val="24"/>
          <w:szCs w:val="24"/>
          <w:lang w:eastAsia="pt-BR"/>
        </w:rPr>
        <w:t>e Anexo VII</w:t>
      </w:r>
      <w:r w:rsidR="00DC6ADE">
        <w:rPr>
          <w:rFonts w:ascii="Calibri" w:eastAsia="Calibri" w:hAnsi="Calibri" w:cs="Calibri"/>
          <w:color w:val="000000"/>
          <w:kern w:val="0"/>
          <w:sz w:val="24"/>
          <w:szCs w:val="24"/>
          <w:lang w:eastAsia="pt-BR"/>
        </w:rPr>
        <w:t>I</w:t>
      </w:r>
      <w:r w:rsidRPr="00B0615F">
        <w:rPr>
          <w:rFonts w:ascii="Calibri" w:eastAsia="Calibri" w:hAnsi="Calibri" w:cs="Calibri"/>
          <w:color w:val="000000"/>
          <w:kern w:val="0"/>
          <w:sz w:val="24"/>
          <w:szCs w:val="24"/>
          <w:lang w:eastAsia="pt-BR"/>
        </w:rPr>
        <w:t xml:space="preserve">. </w:t>
      </w:r>
    </w:p>
    <w:p w14:paraId="222AD424" w14:textId="77777777" w:rsidR="00A2699C" w:rsidRDefault="00A2699C" w:rsidP="00A2699C">
      <w:pPr>
        <w:spacing w:before="220" w:after="220" w:line="259" w:lineRule="auto"/>
        <w:jc w:val="both"/>
        <w:rPr>
          <w:rFonts w:ascii="Calibri" w:eastAsia="Calibri" w:hAnsi="Calibri" w:cs="Calibri"/>
          <w:b/>
          <w:color w:val="000000"/>
          <w:kern w:val="0"/>
          <w:sz w:val="24"/>
          <w:szCs w:val="24"/>
          <w:lang w:eastAsia="pt-BR"/>
        </w:rPr>
      </w:pPr>
    </w:p>
    <w:p w14:paraId="16C8C80A" w14:textId="77777777" w:rsidR="00674944" w:rsidRDefault="00674944" w:rsidP="00A2699C">
      <w:pPr>
        <w:spacing w:before="220" w:after="220" w:line="259" w:lineRule="auto"/>
        <w:jc w:val="both"/>
        <w:rPr>
          <w:rFonts w:ascii="Calibri" w:eastAsia="Calibri" w:hAnsi="Calibri" w:cs="Calibri"/>
          <w:b/>
          <w:color w:val="000000"/>
          <w:kern w:val="0"/>
          <w:sz w:val="24"/>
          <w:szCs w:val="24"/>
          <w:lang w:eastAsia="pt-BR"/>
        </w:rPr>
      </w:pPr>
    </w:p>
    <w:p w14:paraId="65EFA69D" w14:textId="77777777" w:rsidR="00674944" w:rsidRPr="00B0615F" w:rsidRDefault="00674944" w:rsidP="00A2699C">
      <w:pPr>
        <w:spacing w:before="220" w:after="220" w:line="259" w:lineRule="auto"/>
        <w:jc w:val="both"/>
        <w:rPr>
          <w:rFonts w:ascii="Calibri" w:eastAsia="Calibri" w:hAnsi="Calibri" w:cs="Calibri"/>
          <w:b/>
          <w:color w:val="000000"/>
          <w:kern w:val="0"/>
          <w:sz w:val="24"/>
          <w:szCs w:val="24"/>
          <w:lang w:eastAsia="pt-BR"/>
        </w:rPr>
      </w:pPr>
    </w:p>
    <w:p w14:paraId="60191D74" w14:textId="77777777" w:rsidR="00A2699C" w:rsidRPr="00B0615F" w:rsidRDefault="00A2699C" w:rsidP="00674944">
      <w:pPr>
        <w:numPr>
          <w:ilvl w:val="0"/>
          <w:numId w:val="10"/>
        </w:numPr>
        <w:pBdr>
          <w:top w:val="nil"/>
          <w:left w:val="nil"/>
          <w:bottom w:val="nil"/>
          <w:right w:val="nil"/>
          <w:between w:val="nil"/>
        </w:pBdr>
        <w:tabs>
          <w:tab w:val="left" w:pos="426"/>
        </w:tabs>
        <w:spacing w:before="220" w:after="0" w:line="259" w:lineRule="auto"/>
        <w:ind w:left="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ETAPA DE SELEÇÃO</w:t>
      </w:r>
    </w:p>
    <w:p w14:paraId="3E8BC3B5" w14:textId="77777777" w:rsidR="00A2699C" w:rsidRPr="00B0615F" w:rsidRDefault="00A2699C" w:rsidP="00674944">
      <w:pPr>
        <w:numPr>
          <w:ilvl w:val="1"/>
          <w:numId w:val="10"/>
        </w:numPr>
        <w:pBdr>
          <w:top w:val="nil"/>
          <w:left w:val="nil"/>
          <w:bottom w:val="nil"/>
          <w:right w:val="nil"/>
          <w:between w:val="nil"/>
        </w:pBdr>
        <w:tabs>
          <w:tab w:val="left" w:pos="284"/>
        </w:tabs>
        <w:spacing w:after="220" w:line="259" w:lineRule="auto"/>
        <w:ind w:left="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Quem analisa as candidaturas</w:t>
      </w:r>
    </w:p>
    <w:p w14:paraId="79A1A179" w14:textId="77777777" w:rsidR="00295A65" w:rsidRDefault="00295A65" w:rsidP="00295A65">
      <w:pPr>
        <w:pBdr>
          <w:top w:val="nil"/>
          <w:left w:val="nil"/>
          <w:bottom w:val="nil"/>
          <w:right w:val="nil"/>
          <w:between w:val="nil"/>
        </w:pBdr>
        <w:spacing w:before="240" w:after="240" w:line="259" w:lineRule="auto"/>
        <w:jc w:val="both"/>
        <w:rPr>
          <w:rFonts w:ascii="Calibri" w:hAnsi="Calibri" w:cs="Calibri"/>
          <w:color w:val="000000" w:themeColor="text1"/>
          <w:sz w:val="24"/>
          <w:szCs w:val="24"/>
        </w:rPr>
      </w:pPr>
      <w:r w:rsidRPr="00295A65">
        <w:rPr>
          <w:rFonts w:ascii="Calibri" w:hAnsi="Calibri" w:cs="Calibri"/>
          <w:color w:val="000000" w:themeColor="text1"/>
          <w:sz w:val="24"/>
          <w:szCs w:val="24"/>
        </w:rPr>
        <w:t>A análise e avaliação dos projetos serão realizadas por Comissão de Seleção, composta por pareceristas com qualificação técnica compatível com o objeto, a serem indicados pela Assessoria especializada a ser contratada pelo Município para a realização da referida avaliação</w:t>
      </w:r>
      <w:r>
        <w:rPr>
          <w:rFonts w:ascii="Calibri" w:hAnsi="Calibri" w:cs="Calibri"/>
          <w:color w:val="000000" w:themeColor="text1"/>
          <w:sz w:val="24"/>
          <w:szCs w:val="24"/>
        </w:rPr>
        <w:t>.</w:t>
      </w:r>
    </w:p>
    <w:p w14:paraId="279BD90F" w14:textId="4854D5FA" w:rsidR="00A2699C" w:rsidRPr="00295A65" w:rsidRDefault="00A2699C" w:rsidP="00295A65">
      <w:pPr>
        <w:pBdr>
          <w:top w:val="nil"/>
          <w:left w:val="nil"/>
          <w:bottom w:val="nil"/>
          <w:right w:val="nil"/>
          <w:between w:val="nil"/>
        </w:pBdr>
        <w:spacing w:before="240" w:after="240" w:line="259" w:lineRule="auto"/>
        <w:jc w:val="both"/>
        <w:rPr>
          <w:rFonts w:ascii="Calibri" w:eastAsia="Calibri" w:hAnsi="Calibri" w:cs="Calibri"/>
          <w:color w:val="000000"/>
          <w:kern w:val="0"/>
          <w:sz w:val="24"/>
          <w:szCs w:val="24"/>
          <w:lang w:eastAsia="pt-BR"/>
        </w:rPr>
      </w:pPr>
      <w:r w:rsidRPr="00295A65">
        <w:rPr>
          <w:rFonts w:ascii="Calibri" w:eastAsia="Calibri" w:hAnsi="Calibri" w:cs="Calibri"/>
          <w:color w:val="000000"/>
          <w:kern w:val="0"/>
          <w:sz w:val="24"/>
          <w:szCs w:val="24"/>
          <w:lang w:eastAsia="pt-BR"/>
        </w:rPr>
        <w:t>Quem não pode fazer parte da comissão de seleção</w:t>
      </w:r>
    </w:p>
    <w:p w14:paraId="20E2CF58" w14:textId="77777777" w:rsidR="00A2699C" w:rsidRPr="00B0615F" w:rsidRDefault="00A2699C" w:rsidP="00A2699C">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Os membros da comissão de seleção e respectivos substitutos ficam impedidos de participar da avaliação de candidaturas quando:</w:t>
      </w:r>
    </w:p>
    <w:p w14:paraId="383933F8" w14:textId="77777777" w:rsidR="00A2699C" w:rsidRPr="00B0615F" w:rsidRDefault="00A2699C" w:rsidP="00A2699C">
      <w:pPr>
        <w:spacing w:line="259" w:lineRule="auto"/>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I – tiverem interesse direto na matéria;</w:t>
      </w:r>
    </w:p>
    <w:p w14:paraId="058B7223" w14:textId="77777777" w:rsidR="00A2699C" w:rsidRPr="00B0615F" w:rsidRDefault="00A2699C" w:rsidP="00A2699C">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II –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14:paraId="51A64F4D" w14:textId="77777777" w:rsidR="00A2699C" w:rsidRPr="00B0615F" w:rsidRDefault="00A2699C" w:rsidP="00A2699C">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III - sejam parte em ação judicial ou administrativa em face do agente cultural ou do respectivo cônjuge ou companheiro.</w:t>
      </w:r>
    </w:p>
    <w:p w14:paraId="743D2BB7" w14:textId="77777777" w:rsidR="00A2699C" w:rsidRPr="00B0615F" w:rsidRDefault="00A2699C" w:rsidP="00A2699C">
      <w:pPr>
        <w:spacing w:before="240" w:after="200" w:line="259" w:lineRule="auto"/>
        <w:jc w:val="both"/>
        <w:rPr>
          <w:rFonts w:ascii="Calibri" w:eastAsia="Calibri" w:hAnsi="Calibri" w:cs="Calibri"/>
          <w:b/>
          <w:color w:val="000000"/>
          <w:kern w:val="0"/>
          <w:sz w:val="24"/>
          <w:szCs w:val="24"/>
          <w:lang w:eastAsia="pt-BR"/>
        </w:rPr>
      </w:pPr>
      <w:r w:rsidRPr="00B0615F">
        <w:rPr>
          <w:rFonts w:ascii="Calibri" w:eastAsia="Calibri" w:hAnsi="Calibri" w:cs="Calibri"/>
          <w:color w:val="000000"/>
          <w:kern w:val="0"/>
          <w:sz w:val="24"/>
          <w:szCs w:val="24"/>
          <w:shd w:val="clear" w:color="auto" w:fill="FFFFFF"/>
          <w:lang w:eastAsia="pt-BR"/>
        </w:rPr>
        <w:t>Caso o membro da comissão se enquadre nas situações de impedimento, deve comunicar à comissão, e deixar de atuar, imediatamente, caso contrário todos os atos praticados podem ser considerados nulos.</w:t>
      </w:r>
    </w:p>
    <w:p w14:paraId="69C2F726" w14:textId="77777777" w:rsidR="00A2699C" w:rsidRPr="00B0615F" w:rsidRDefault="00A2699C" w:rsidP="00A2699C">
      <w:pPr>
        <w:spacing w:before="240" w:after="200" w:line="259" w:lineRule="auto"/>
        <w:jc w:val="both"/>
        <w:rPr>
          <w:rFonts w:ascii="Calibri" w:eastAsia="Calibri" w:hAnsi="Calibri" w:cs="Calibri"/>
          <w:b/>
          <w:color w:val="FF0000"/>
          <w:kern w:val="0"/>
          <w:sz w:val="24"/>
          <w:szCs w:val="24"/>
          <w:lang w:eastAsia="pt-BR"/>
        </w:rPr>
      </w:pPr>
      <w:r w:rsidRPr="00B0615F">
        <w:rPr>
          <w:rFonts w:ascii="Calibri" w:eastAsia="Calibri" w:hAnsi="Calibri" w:cs="Calibri"/>
          <w:b/>
          <w:color w:val="000000"/>
          <w:kern w:val="0"/>
          <w:sz w:val="24"/>
          <w:szCs w:val="24"/>
          <w:highlight w:val="white"/>
          <w:lang w:eastAsia="pt-BR"/>
        </w:rPr>
        <w:t xml:space="preserve">Atenção! </w:t>
      </w:r>
      <w:r w:rsidRPr="00B0615F">
        <w:rPr>
          <w:rFonts w:ascii="Calibri" w:eastAsia="Calibri" w:hAnsi="Calibri" w:cs="Calibri"/>
          <w:color w:val="000000"/>
          <w:kern w:val="0"/>
          <w:sz w:val="24"/>
          <w:szCs w:val="24"/>
          <w:highlight w:val="white"/>
          <w:lang w:eastAsia="pt-BR"/>
        </w:rPr>
        <w:t>Os parentes e afins até o terceiro grau são:  pai, mãe, filho/filha, avô, avó, neto/neta, bisavô/bisavó, bisneto/bisneta, irmão/irmã, tio/tia, sobrinho/sobrinha, sogro/sogra, genro/nora, enteado/enteada, cunhado/cunhada. </w:t>
      </w:r>
    </w:p>
    <w:p w14:paraId="77906DC1" w14:textId="77777777" w:rsidR="00A2699C" w:rsidRPr="00B0615F" w:rsidRDefault="00A2699C" w:rsidP="00674944">
      <w:pPr>
        <w:numPr>
          <w:ilvl w:val="1"/>
          <w:numId w:val="10"/>
        </w:numPr>
        <w:pBdr>
          <w:top w:val="nil"/>
          <w:left w:val="nil"/>
          <w:bottom w:val="nil"/>
          <w:right w:val="nil"/>
          <w:between w:val="nil"/>
        </w:pBdr>
        <w:spacing w:before="240" w:after="200" w:line="259" w:lineRule="auto"/>
        <w:ind w:left="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Análise das candidaturas</w:t>
      </w:r>
    </w:p>
    <w:p w14:paraId="7ACF761A" w14:textId="04A07756" w:rsidR="00A2699C" w:rsidRPr="00674944" w:rsidRDefault="00A2699C" w:rsidP="00A2699C">
      <w:pPr>
        <w:spacing w:before="240" w:after="240" w:line="259" w:lineRule="auto"/>
        <w:jc w:val="both"/>
        <w:rPr>
          <w:rFonts w:ascii="Calibri" w:eastAsia="Calibri" w:hAnsi="Calibri" w:cs="Calibri"/>
          <w:kern w:val="0"/>
          <w:sz w:val="24"/>
          <w:szCs w:val="24"/>
          <w:lang w:eastAsia="pt-BR"/>
        </w:rPr>
      </w:pPr>
      <w:r w:rsidRPr="00674944">
        <w:rPr>
          <w:rFonts w:ascii="Calibri" w:eastAsia="Calibri" w:hAnsi="Calibri" w:cs="Calibri"/>
          <w:kern w:val="0"/>
          <w:sz w:val="24"/>
          <w:szCs w:val="24"/>
          <w:lang w:eastAsia="pt-BR"/>
        </w:rPr>
        <w:t xml:space="preserve">A etapa de seleção será composta pela análise da trajetória do agente cultural de acordo com a sua relevante contribuição ao desenvolvimento artístico ou cultural do </w:t>
      </w:r>
      <w:r w:rsidR="00674944" w:rsidRPr="00674944">
        <w:rPr>
          <w:rFonts w:ascii="Calibri" w:eastAsia="Calibri" w:hAnsi="Calibri" w:cs="Calibri"/>
          <w:kern w:val="0"/>
          <w:sz w:val="24"/>
          <w:szCs w:val="24"/>
          <w:lang w:eastAsia="pt-BR"/>
        </w:rPr>
        <w:t xml:space="preserve">município de </w:t>
      </w:r>
      <w:r w:rsidR="00295A65">
        <w:rPr>
          <w:rFonts w:ascii="Calibri" w:eastAsia="Calibri" w:hAnsi="Calibri" w:cs="Calibri"/>
          <w:kern w:val="0"/>
          <w:sz w:val="24"/>
          <w:szCs w:val="24"/>
          <w:lang w:eastAsia="pt-BR"/>
        </w:rPr>
        <w:t>Ninheira,</w:t>
      </w:r>
      <w:r w:rsidRPr="00674944">
        <w:rPr>
          <w:rFonts w:ascii="Calibri" w:eastAsia="Calibri" w:hAnsi="Calibri" w:cs="Calibri"/>
          <w:kern w:val="0"/>
          <w:sz w:val="24"/>
          <w:szCs w:val="24"/>
          <w:lang w:eastAsia="pt-BR"/>
        </w:rPr>
        <w:t xml:space="preserve"> e será realizada por meio da atribuição fundamentada de notas aos critérios descritos no Anexo </w:t>
      </w:r>
      <w:r w:rsidR="00DC6ADE">
        <w:rPr>
          <w:rFonts w:ascii="Calibri" w:eastAsia="Calibri" w:hAnsi="Calibri" w:cs="Calibri"/>
          <w:kern w:val="0"/>
          <w:sz w:val="24"/>
          <w:szCs w:val="24"/>
          <w:lang w:eastAsia="pt-BR"/>
        </w:rPr>
        <w:t>IV</w:t>
      </w:r>
      <w:r w:rsidRPr="00674944">
        <w:rPr>
          <w:rFonts w:ascii="Calibri" w:eastAsia="Calibri" w:hAnsi="Calibri" w:cs="Calibri"/>
          <w:kern w:val="0"/>
          <w:sz w:val="24"/>
          <w:szCs w:val="24"/>
          <w:lang w:eastAsia="pt-BR"/>
        </w:rPr>
        <w:t>.</w:t>
      </w:r>
    </w:p>
    <w:p w14:paraId="03F2C05B" w14:textId="77777777" w:rsidR="00A2699C" w:rsidRPr="00B0615F" w:rsidRDefault="00A2699C" w:rsidP="00A2699C">
      <w:pPr>
        <w:spacing w:before="240" w:after="24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b/>
          <w:bCs/>
          <w:color w:val="000000"/>
          <w:kern w:val="0"/>
          <w:sz w:val="24"/>
          <w:szCs w:val="24"/>
          <w:lang w:eastAsia="pt-BR"/>
        </w:rPr>
        <w:t>Atenção!</w:t>
      </w:r>
      <w:r w:rsidRPr="00B0615F">
        <w:rPr>
          <w:rFonts w:ascii="Calibri" w:eastAsia="Calibri" w:hAnsi="Calibri" w:cs="Calibri"/>
          <w:color w:val="000000"/>
          <w:kern w:val="0"/>
          <w:sz w:val="24"/>
          <w:szCs w:val="24"/>
          <w:lang w:eastAsia="pt-BR"/>
        </w:rPr>
        <w:t xml:space="preserve"> Os agentes culturais que apresentarem documentos comprobatórios da trajetória artística e cultural contendo quaisquer formas de preconceito de origem, raça, etnia, gênero, cor, idade ou outras formas de discriminação serão desclassificadas, com fundamento no disposto no inciso IV do caput do art. 3º da Constituição, garantidos o contraditório e a ampla defesa</w:t>
      </w:r>
    </w:p>
    <w:p w14:paraId="12CA0EBF" w14:textId="05CBC467" w:rsidR="00A2699C" w:rsidRPr="00B0615F" w:rsidRDefault="00A2699C" w:rsidP="00A2699C">
      <w:pPr>
        <w:spacing w:before="240" w:after="24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lastRenderedPageBreak/>
        <w:t xml:space="preserve">A </w:t>
      </w:r>
      <w:r w:rsidR="00674944" w:rsidRPr="00B0615F">
        <w:rPr>
          <w:rFonts w:ascii="Calibri" w:eastAsia="Calibri" w:hAnsi="Calibri" w:cs="Calibri"/>
          <w:color w:val="000000"/>
          <w:kern w:val="0"/>
          <w:sz w:val="24"/>
          <w:szCs w:val="24"/>
          <w:lang w:eastAsia="pt-BR"/>
        </w:rPr>
        <w:t>análise</w:t>
      </w:r>
      <w:r w:rsidRPr="00B0615F">
        <w:rPr>
          <w:rFonts w:ascii="Calibri" w:eastAsia="Calibri" w:hAnsi="Calibri" w:cs="Calibri"/>
          <w:color w:val="000000"/>
          <w:kern w:val="0"/>
          <w:sz w:val="24"/>
          <w:szCs w:val="24"/>
          <w:lang w:eastAsia="pt-BR"/>
        </w:rPr>
        <w:t xml:space="preserve"> compreende os critérios individuais da candidatura, bem como seus impactos e </w:t>
      </w:r>
      <w:r w:rsidR="00674944" w:rsidRPr="00B0615F">
        <w:rPr>
          <w:rFonts w:ascii="Calibri" w:eastAsia="Calibri" w:hAnsi="Calibri" w:cs="Calibri"/>
          <w:color w:val="000000"/>
          <w:kern w:val="0"/>
          <w:sz w:val="24"/>
          <w:szCs w:val="24"/>
          <w:lang w:eastAsia="pt-BR"/>
        </w:rPr>
        <w:t>relevância</w:t>
      </w:r>
      <w:r w:rsidRPr="00B0615F">
        <w:rPr>
          <w:rFonts w:ascii="Calibri" w:eastAsia="Calibri" w:hAnsi="Calibri" w:cs="Calibri"/>
          <w:color w:val="000000"/>
          <w:kern w:val="0"/>
          <w:sz w:val="24"/>
          <w:szCs w:val="24"/>
          <w:lang w:eastAsia="pt-BR"/>
        </w:rPr>
        <w:t xml:space="preserve"> social em </w:t>
      </w:r>
      <w:r w:rsidR="00674944" w:rsidRPr="00B0615F">
        <w:rPr>
          <w:rFonts w:ascii="Calibri" w:eastAsia="Calibri" w:hAnsi="Calibri" w:cs="Calibri"/>
          <w:color w:val="000000"/>
          <w:kern w:val="0"/>
          <w:sz w:val="24"/>
          <w:szCs w:val="24"/>
          <w:lang w:eastAsia="pt-BR"/>
        </w:rPr>
        <w:t>relação</w:t>
      </w:r>
      <w:r w:rsidRPr="00B0615F">
        <w:rPr>
          <w:rFonts w:ascii="Calibri" w:eastAsia="Calibri" w:hAnsi="Calibri" w:cs="Calibri"/>
          <w:color w:val="000000"/>
          <w:kern w:val="0"/>
          <w:sz w:val="24"/>
          <w:szCs w:val="24"/>
          <w:lang w:eastAsia="pt-BR"/>
        </w:rPr>
        <w:t xml:space="preserve"> aos outros inscritos na mesma categoria. A </w:t>
      </w:r>
      <w:r w:rsidR="00674944" w:rsidRPr="00B0615F">
        <w:rPr>
          <w:rFonts w:ascii="Calibri" w:eastAsia="Calibri" w:hAnsi="Calibri" w:cs="Calibri"/>
          <w:color w:val="000000"/>
          <w:kern w:val="0"/>
          <w:sz w:val="24"/>
          <w:szCs w:val="24"/>
          <w:lang w:eastAsia="pt-BR"/>
        </w:rPr>
        <w:t>pontuação</w:t>
      </w:r>
      <w:r w:rsidRPr="00B0615F">
        <w:rPr>
          <w:rFonts w:ascii="Calibri" w:eastAsia="Calibri" w:hAnsi="Calibri" w:cs="Calibri"/>
          <w:color w:val="000000"/>
          <w:kern w:val="0"/>
          <w:sz w:val="24"/>
          <w:szCs w:val="24"/>
          <w:lang w:eastAsia="pt-BR"/>
        </w:rPr>
        <w:t xml:space="preserve"> de cada agente cultural é atribuída em função desta comparação.</w:t>
      </w:r>
    </w:p>
    <w:p w14:paraId="6CA464E4" w14:textId="77777777" w:rsidR="00A2699C" w:rsidRPr="00B0615F" w:rsidRDefault="00A2699C" w:rsidP="00674944">
      <w:pPr>
        <w:numPr>
          <w:ilvl w:val="1"/>
          <w:numId w:val="10"/>
        </w:numPr>
        <w:pBdr>
          <w:top w:val="nil"/>
          <w:left w:val="nil"/>
          <w:bottom w:val="nil"/>
          <w:right w:val="nil"/>
          <w:between w:val="nil"/>
        </w:pBdr>
        <w:spacing w:before="240" w:after="240" w:line="259" w:lineRule="auto"/>
        <w:ind w:left="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Recursos na etapa de Seleção</w:t>
      </w:r>
    </w:p>
    <w:p w14:paraId="79BF5ECF" w14:textId="582A53C7" w:rsidR="00A2699C" w:rsidRPr="00D84625"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kern w:val="0"/>
          <w:sz w:val="24"/>
          <w:szCs w:val="24"/>
          <w:lang w:eastAsia="pt-BR"/>
        </w:rPr>
      </w:pPr>
      <w:r w:rsidRPr="00B0615F">
        <w:rPr>
          <w:rFonts w:ascii="Calibri" w:eastAsia="Calibri" w:hAnsi="Calibri" w:cs="Calibri"/>
          <w:color w:val="000000"/>
          <w:kern w:val="0"/>
          <w:sz w:val="24"/>
          <w:szCs w:val="24"/>
          <w:lang w:eastAsia="pt-BR"/>
        </w:rPr>
        <w:t xml:space="preserve">O resultado provisório da etapa de seleção será divulgado </w:t>
      </w:r>
      <w:r w:rsidR="00674944">
        <w:rPr>
          <w:rFonts w:ascii="Calibri" w:eastAsia="Calibri" w:hAnsi="Calibri" w:cs="Calibri"/>
          <w:color w:val="000000"/>
          <w:kern w:val="0"/>
          <w:sz w:val="24"/>
          <w:szCs w:val="24"/>
          <w:lang w:eastAsia="pt-BR"/>
        </w:rPr>
        <w:t xml:space="preserve">no </w:t>
      </w:r>
      <w:r w:rsidR="00EE7733">
        <w:rPr>
          <w:rFonts w:ascii="Calibri" w:eastAsia="Calibri" w:hAnsi="Calibri" w:cs="Calibri"/>
          <w:color w:val="000000"/>
          <w:kern w:val="0"/>
          <w:sz w:val="24"/>
          <w:szCs w:val="24"/>
          <w:lang w:eastAsia="pt-BR"/>
        </w:rPr>
        <w:t xml:space="preserve">site </w:t>
      </w:r>
      <w:r w:rsidR="00EE7733" w:rsidRPr="00B0615F">
        <w:rPr>
          <w:rFonts w:ascii="Calibri" w:eastAsia="Calibri" w:hAnsi="Calibri" w:cs="Calibri"/>
          <w:color w:val="000000"/>
          <w:kern w:val="0"/>
          <w:sz w:val="24"/>
          <w:szCs w:val="24"/>
          <w:lang w:eastAsia="pt-BR"/>
        </w:rPr>
        <w:t>oficial</w:t>
      </w:r>
      <w:r w:rsidRPr="00B0615F">
        <w:rPr>
          <w:rFonts w:ascii="Calibri" w:eastAsia="Calibri" w:hAnsi="Calibri" w:cs="Calibri"/>
          <w:color w:val="000000"/>
          <w:kern w:val="0"/>
          <w:sz w:val="24"/>
          <w:szCs w:val="24"/>
          <w:lang w:eastAsia="pt-BR"/>
        </w:rPr>
        <w:t xml:space="preserve"> </w:t>
      </w:r>
      <w:r w:rsidR="00674944">
        <w:rPr>
          <w:rFonts w:ascii="Calibri" w:eastAsia="Calibri" w:hAnsi="Calibri" w:cs="Calibri"/>
          <w:color w:val="000000"/>
          <w:kern w:val="0"/>
          <w:sz w:val="24"/>
          <w:szCs w:val="24"/>
          <w:lang w:eastAsia="pt-BR"/>
        </w:rPr>
        <w:t xml:space="preserve">do município </w:t>
      </w:r>
      <w:r w:rsidR="00674944" w:rsidRPr="00D84625">
        <w:rPr>
          <w:rFonts w:ascii="Calibri" w:eastAsia="Calibri" w:hAnsi="Calibri" w:cs="Calibri"/>
          <w:kern w:val="0"/>
          <w:sz w:val="24"/>
          <w:szCs w:val="24"/>
          <w:lang w:eastAsia="pt-BR"/>
        </w:rPr>
        <w:t xml:space="preserve">de </w:t>
      </w:r>
      <w:r w:rsidR="00295A65">
        <w:rPr>
          <w:rFonts w:ascii="Calibri" w:eastAsia="Calibri" w:hAnsi="Calibri" w:cs="Calibri"/>
          <w:kern w:val="0"/>
          <w:sz w:val="24"/>
          <w:szCs w:val="24"/>
          <w:lang w:eastAsia="pt-BR"/>
        </w:rPr>
        <w:t xml:space="preserve">Ninheira </w:t>
      </w:r>
      <w:r w:rsidR="00295A65" w:rsidRPr="00D84625">
        <w:rPr>
          <w:rFonts w:ascii="Calibri" w:eastAsia="Calibri" w:hAnsi="Calibri" w:cs="Calibri"/>
          <w:kern w:val="0"/>
          <w:sz w:val="24"/>
          <w:szCs w:val="24"/>
          <w:lang w:eastAsia="pt-BR"/>
        </w:rPr>
        <w:t>e</w:t>
      </w:r>
      <w:r w:rsidR="00674944" w:rsidRPr="00D84625">
        <w:rPr>
          <w:rFonts w:ascii="Calibri" w:eastAsia="Calibri" w:hAnsi="Calibri" w:cs="Calibri"/>
          <w:kern w:val="0"/>
          <w:sz w:val="24"/>
          <w:szCs w:val="24"/>
          <w:lang w:eastAsia="pt-BR"/>
        </w:rPr>
        <w:t xml:space="preserve"> no quadro de Avisos da Prefeitura Municipal, conforme </w:t>
      </w:r>
      <w:r w:rsidR="00D84625" w:rsidRPr="00D84625">
        <w:rPr>
          <w:rFonts w:ascii="Calibri" w:eastAsia="Calibri" w:hAnsi="Calibri" w:cs="Calibri"/>
          <w:kern w:val="0"/>
          <w:sz w:val="24"/>
          <w:szCs w:val="24"/>
          <w:lang w:eastAsia="pt-BR"/>
        </w:rPr>
        <w:t xml:space="preserve">Lei nº 1 de </w:t>
      </w:r>
      <w:r w:rsidR="00417804">
        <w:rPr>
          <w:rFonts w:ascii="Calibri" w:eastAsia="Calibri" w:hAnsi="Calibri" w:cs="Calibri"/>
          <w:kern w:val="0"/>
          <w:sz w:val="24"/>
          <w:szCs w:val="24"/>
          <w:lang w:eastAsia="pt-BR"/>
        </w:rPr>
        <w:t>23</w:t>
      </w:r>
      <w:r w:rsidR="00D84625" w:rsidRPr="00D84625">
        <w:rPr>
          <w:rFonts w:ascii="Calibri" w:eastAsia="Calibri" w:hAnsi="Calibri" w:cs="Calibri"/>
          <w:kern w:val="0"/>
          <w:sz w:val="24"/>
          <w:szCs w:val="24"/>
          <w:lang w:eastAsia="pt-BR"/>
        </w:rPr>
        <w:t xml:space="preserve"> de </w:t>
      </w:r>
      <w:r w:rsidR="00417804">
        <w:rPr>
          <w:rFonts w:ascii="Calibri" w:eastAsia="Calibri" w:hAnsi="Calibri" w:cs="Calibri"/>
          <w:kern w:val="0"/>
          <w:sz w:val="24"/>
          <w:szCs w:val="24"/>
          <w:lang w:eastAsia="pt-BR"/>
        </w:rPr>
        <w:t>outubro</w:t>
      </w:r>
      <w:r w:rsidR="00D84625" w:rsidRPr="00D84625">
        <w:rPr>
          <w:rFonts w:ascii="Calibri" w:eastAsia="Calibri" w:hAnsi="Calibri" w:cs="Calibri"/>
          <w:kern w:val="0"/>
          <w:sz w:val="24"/>
          <w:szCs w:val="24"/>
          <w:lang w:eastAsia="pt-BR"/>
        </w:rPr>
        <w:t xml:space="preserve"> de </w:t>
      </w:r>
      <w:r w:rsidR="00417804">
        <w:rPr>
          <w:rFonts w:ascii="Calibri" w:eastAsia="Calibri" w:hAnsi="Calibri" w:cs="Calibri"/>
          <w:kern w:val="0"/>
          <w:sz w:val="24"/>
          <w:szCs w:val="24"/>
          <w:lang w:eastAsia="pt-BR"/>
        </w:rPr>
        <w:t>2026</w:t>
      </w:r>
    </w:p>
    <w:p w14:paraId="72E9E457" w14:textId="61E00CAC" w:rsidR="00EE7733" w:rsidRPr="00D276CC" w:rsidRDefault="00EE7733" w:rsidP="00EE7733">
      <w:pPr>
        <w:pBdr>
          <w:top w:val="nil"/>
          <w:left w:val="nil"/>
          <w:bottom w:val="nil"/>
          <w:right w:val="nil"/>
          <w:between w:val="nil"/>
        </w:pBdr>
        <w:spacing w:before="120" w:after="120" w:line="240" w:lineRule="auto"/>
        <w:ind w:right="120"/>
        <w:jc w:val="both"/>
        <w:rPr>
          <w:rFonts w:cstheme="minorHAnsi"/>
          <w:sz w:val="24"/>
          <w:szCs w:val="24"/>
        </w:rPr>
      </w:pPr>
      <w:r w:rsidRPr="005854D5">
        <w:rPr>
          <w:rFonts w:cstheme="minorHAnsi"/>
          <w:color w:val="000000"/>
          <w:sz w:val="24"/>
          <w:szCs w:val="24"/>
        </w:rPr>
        <w:t xml:space="preserve">Contra a decisão da fase de seleção, caberá recurso destinado </w:t>
      </w:r>
      <w:r w:rsidR="00295A65">
        <w:rPr>
          <w:rFonts w:cstheme="minorHAnsi"/>
          <w:b/>
          <w:bCs/>
          <w:color w:val="000000"/>
          <w:sz w:val="24"/>
          <w:szCs w:val="24"/>
        </w:rPr>
        <w:t>SECRETARIA DE EDUCAÇÃO, CULTURA E PRESERVAÇÃO DO PATRIMÔNIO CULTURAL, situada à Rua José Rocha Brandão, 158 – Centro – Ninheira – CEP: 39553-000, no horário das 08h às 11h e das 13h às 17h</w:t>
      </w:r>
      <w:r>
        <w:rPr>
          <w:rFonts w:cstheme="minorHAnsi"/>
          <w:color w:val="000000"/>
          <w:sz w:val="24"/>
          <w:szCs w:val="24"/>
        </w:rPr>
        <w:t xml:space="preserve">, </w:t>
      </w:r>
      <w:r w:rsidRPr="005854D5">
        <w:rPr>
          <w:rFonts w:cstheme="minorHAnsi"/>
          <w:color w:val="000000"/>
          <w:sz w:val="24"/>
          <w:szCs w:val="24"/>
        </w:rPr>
        <w:t>que deve ser apresentado por meio de</w:t>
      </w:r>
      <w:r>
        <w:rPr>
          <w:rFonts w:cstheme="minorHAnsi"/>
          <w:color w:val="000000"/>
          <w:sz w:val="24"/>
          <w:szCs w:val="24"/>
        </w:rPr>
        <w:t xml:space="preserve"> formulário próprio (Anexo </w:t>
      </w:r>
      <w:r w:rsidR="00DC6ADE">
        <w:rPr>
          <w:rFonts w:cstheme="minorHAnsi"/>
          <w:color w:val="000000"/>
          <w:sz w:val="24"/>
          <w:szCs w:val="24"/>
        </w:rPr>
        <w:t>IX</w:t>
      </w:r>
      <w:r>
        <w:rPr>
          <w:rFonts w:cstheme="minorHAnsi"/>
          <w:color w:val="000000"/>
          <w:sz w:val="24"/>
          <w:szCs w:val="24"/>
        </w:rPr>
        <w:t xml:space="preserve">) </w:t>
      </w:r>
      <w:r w:rsidRPr="005854D5">
        <w:rPr>
          <w:rFonts w:cstheme="minorHAnsi"/>
          <w:color w:val="000000"/>
          <w:sz w:val="24"/>
          <w:szCs w:val="24"/>
        </w:rPr>
        <w:t xml:space="preserve">no prazo </w:t>
      </w:r>
      <w:r w:rsidR="00417804">
        <w:rPr>
          <w:rFonts w:cstheme="minorHAnsi"/>
          <w:b/>
          <w:bCs/>
          <w:sz w:val="24"/>
          <w:szCs w:val="24"/>
        </w:rPr>
        <w:t>23 a 30</w:t>
      </w:r>
      <w:r w:rsidR="00295A65">
        <w:rPr>
          <w:rFonts w:cstheme="minorHAnsi"/>
          <w:b/>
          <w:bCs/>
          <w:sz w:val="24"/>
          <w:szCs w:val="24"/>
        </w:rPr>
        <w:t>/11</w:t>
      </w:r>
      <w:r w:rsidRPr="00895198">
        <w:rPr>
          <w:rFonts w:cstheme="minorHAnsi"/>
          <w:b/>
          <w:bCs/>
          <w:sz w:val="24"/>
          <w:szCs w:val="24"/>
        </w:rPr>
        <w:t>/2026</w:t>
      </w:r>
      <w:r w:rsidRPr="00895198">
        <w:rPr>
          <w:rFonts w:cstheme="minorHAnsi"/>
          <w:sz w:val="24"/>
          <w:szCs w:val="24"/>
        </w:rPr>
        <w:t xml:space="preserve"> </w:t>
      </w:r>
      <w:r w:rsidRPr="00D276CC">
        <w:rPr>
          <w:rFonts w:cstheme="minorHAnsi"/>
          <w:sz w:val="24"/>
          <w:szCs w:val="24"/>
        </w:rPr>
        <w:t>CONFORME INCISO III DO ART. 9º DA LEI Nº 14.903/2024.</w:t>
      </w:r>
    </w:p>
    <w:p w14:paraId="49DB8954" w14:textId="77777777" w:rsidR="00A2699C" w:rsidRPr="00B0615F" w:rsidRDefault="00A2699C" w:rsidP="00A2699C">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Os recursos apresentados após o prazo não serão avaliados.</w:t>
      </w:r>
    </w:p>
    <w:p w14:paraId="02874C38" w14:textId="43AC8A09" w:rsidR="00A2699C" w:rsidRPr="00B0615F" w:rsidRDefault="00A2699C" w:rsidP="00A2699C">
      <w:pPr>
        <w:spacing w:before="240" w:after="200" w:line="240" w:lineRule="auto"/>
        <w:jc w:val="both"/>
        <w:rPr>
          <w:rFonts w:ascii="Calibri" w:eastAsia="Calibri" w:hAnsi="Calibri" w:cs="Calibri"/>
          <w:color w:val="FF0000"/>
          <w:kern w:val="0"/>
          <w:sz w:val="24"/>
          <w:szCs w:val="24"/>
          <w:lang w:eastAsia="pt-BR"/>
        </w:rPr>
      </w:pPr>
      <w:r w:rsidRPr="00B0615F">
        <w:rPr>
          <w:rFonts w:ascii="Calibri" w:eastAsia="Calibri" w:hAnsi="Calibri" w:cs="Calibri"/>
          <w:color w:val="000000"/>
          <w:kern w:val="0"/>
          <w:sz w:val="24"/>
          <w:szCs w:val="24"/>
          <w:lang w:eastAsia="pt-BR"/>
        </w:rPr>
        <w:t xml:space="preserve">Após o julgamento dos recursos, o resultado final da etapa de seleção será divulgado no </w:t>
      </w:r>
      <w:r w:rsidR="00EE7733">
        <w:rPr>
          <w:rFonts w:ascii="Calibri" w:eastAsia="Calibri" w:hAnsi="Calibri" w:cs="Calibri"/>
          <w:color w:val="000000"/>
          <w:kern w:val="0"/>
          <w:sz w:val="24"/>
          <w:szCs w:val="24"/>
          <w:lang w:eastAsia="pt-BR"/>
        </w:rPr>
        <w:t xml:space="preserve">site oficial do município de </w:t>
      </w:r>
      <w:r w:rsidR="00295A65">
        <w:rPr>
          <w:rFonts w:ascii="Calibri" w:eastAsia="Calibri" w:hAnsi="Calibri" w:cs="Calibri"/>
          <w:color w:val="000000"/>
          <w:kern w:val="0"/>
          <w:sz w:val="24"/>
          <w:szCs w:val="24"/>
          <w:lang w:eastAsia="pt-BR"/>
        </w:rPr>
        <w:t>Ninheira e</w:t>
      </w:r>
      <w:r w:rsidR="00EE7733">
        <w:rPr>
          <w:rFonts w:ascii="Calibri" w:eastAsia="Calibri" w:hAnsi="Calibri" w:cs="Calibri"/>
          <w:color w:val="000000"/>
          <w:kern w:val="0"/>
          <w:sz w:val="24"/>
          <w:szCs w:val="24"/>
          <w:lang w:eastAsia="pt-BR"/>
        </w:rPr>
        <w:t xml:space="preserve"> no quadro de avisos oficiais da Prefeitura municipal no dia </w:t>
      </w:r>
      <w:r w:rsidR="00417804">
        <w:rPr>
          <w:rFonts w:ascii="Calibri" w:eastAsia="Calibri" w:hAnsi="Calibri" w:cs="Calibri"/>
          <w:color w:val="000000"/>
          <w:kern w:val="0"/>
          <w:sz w:val="24"/>
          <w:szCs w:val="24"/>
          <w:lang w:eastAsia="pt-BR"/>
        </w:rPr>
        <w:t>06</w:t>
      </w:r>
      <w:r w:rsidR="00EE7733">
        <w:rPr>
          <w:rFonts w:ascii="Calibri" w:eastAsia="Calibri" w:hAnsi="Calibri" w:cs="Calibri"/>
          <w:color w:val="000000"/>
          <w:kern w:val="0"/>
          <w:sz w:val="24"/>
          <w:szCs w:val="24"/>
          <w:lang w:eastAsia="pt-BR"/>
        </w:rPr>
        <w:t xml:space="preserve"> de </w:t>
      </w:r>
      <w:r w:rsidR="00295A65">
        <w:rPr>
          <w:rFonts w:ascii="Calibri" w:eastAsia="Calibri" w:hAnsi="Calibri" w:cs="Calibri"/>
          <w:color w:val="000000"/>
          <w:kern w:val="0"/>
          <w:sz w:val="24"/>
          <w:szCs w:val="24"/>
          <w:lang w:eastAsia="pt-BR"/>
        </w:rPr>
        <w:t>novembro</w:t>
      </w:r>
      <w:r w:rsidR="00EE7733">
        <w:rPr>
          <w:rFonts w:ascii="Calibri" w:eastAsia="Calibri" w:hAnsi="Calibri" w:cs="Calibri"/>
          <w:color w:val="000000"/>
          <w:kern w:val="0"/>
          <w:sz w:val="24"/>
          <w:szCs w:val="24"/>
          <w:lang w:eastAsia="pt-BR"/>
        </w:rPr>
        <w:t xml:space="preserve"> de 2026. </w:t>
      </w:r>
    </w:p>
    <w:p w14:paraId="1B83C02F" w14:textId="77777777" w:rsidR="00A2699C" w:rsidRPr="00B0615F" w:rsidRDefault="00A2699C" w:rsidP="00EE7733">
      <w:pPr>
        <w:numPr>
          <w:ilvl w:val="0"/>
          <w:numId w:val="10"/>
        </w:numPr>
        <w:pBdr>
          <w:top w:val="nil"/>
          <w:left w:val="nil"/>
          <w:bottom w:val="nil"/>
          <w:right w:val="nil"/>
          <w:between w:val="nil"/>
        </w:pBdr>
        <w:tabs>
          <w:tab w:val="left" w:pos="284"/>
        </w:tabs>
        <w:spacing w:before="220" w:after="220" w:line="240" w:lineRule="auto"/>
        <w:ind w:left="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REMANEJAMENTO DE VAGAS</w:t>
      </w:r>
      <w:r w:rsidRPr="00B0615F">
        <w:rPr>
          <w:rFonts w:ascii="Calibri" w:eastAsia="Calibri" w:hAnsi="Calibri" w:cs="Calibri"/>
          <w:color w:val="000000"/>
          <w:kern w:val="0"/>
          <w:sz w:val="24"/>
          <w:szCs w:val="24"/>
          <w:lang w:eastAsia="pt-BR"/>
        </w:rPr>
        <w:t xml:space="preserve"> </w:t>
      </w:r>
    </w:p>
    <w:p w14:paraId="4E71AD56" w14:textId="77777777" w:rsidR="00EE7733" w:rsidRPr="00EE7733" w:rsidRDefault="00EE7733" w:rsidP="00EE7733">
      <w:pPr>
        <w:pBdr>
          <w:top w:val="nil"/>
          <w:left w:val="nil"/>
          <w:bottom w:val="nil"/>
          <w:right w:val="nil"/>
          <w:between w:val="nil"/>
        </w:pBdr>
        <w:spacing w:before="120" w:after="120" w:line="240" w:lineRule="auto"/>
        <w:ind w:right="120"/>
        <w:jc w:val="both"/>
        <w:rPr>
          <w:rFonts w:cstheme="minorHAnsi"/>
          <w:b/>
          <w:bCs/>
          <w:sz w:val="24"/>
          <w:szCs w:val="24"/>
        </w:rPr>
      </w:pPr>
      <w:r w:rsidRPr="00EE7733">
        <w:rPr>
          <w:rFonts w:cstheme="minorHAnsi"/>
          <w:color w:val="000000"/>
          <w:sz w:val="24"/>
          <w:szCs w:val="24"/>
        </w:rPr>
        <w:t xml:space="preserve">Caso alguma categoria não tenha todas as vagas preenchidas, os recursos poderão ser remanejados, conforme as seguintes regras: </w:t>
      </w:r>
      <w:r w:rsidRPr="00EE7733">
        <w:rPr>
          <w:rFonts w:cstheme="minorHAnsi"/>
          <w:b/>
          <w:bCs/>
          <w:sz w:val="24"/>
          <w:szCs w:val="24"/>
        </w:rPr>
        <w:t xml:space="preserve">OS RECURSOS NÃO UTILIZADOS EM UMA CATEGORIA OU CATEGORIAS QUE NÃO ATIGIREM O NUMERO DE VAGAS DIVULGADAS, OS VALORES DEVERÃO SER REMANEJADOS PARA OUTRO EDITAL, AÇÃO OU INSTRUMENTO DE FOMENTO CULTURAL A SER DEFINIDO PELA ADMINISTRAÇÃO PÚBLICA, OBSERVADAS AS NORMAS LEGAIS VIGENTES, ESTANDO VEDADA A REDISTRIBUIÇÃO ENTRE OS APROVADOS. </w:t>
      </w:r>
    </w:p>
    <w:p w14:paraId="7A139DDF" w14:textId="77777777" w:rsidR="00EE7733" w:rsidRPr="00EE7733" w:rsidRDefault="00EE7733" w:rsidP="00EE7733">
      <w:pPr>
        <w:pBdr>
          <w:top w:val="nil"/>
          <w:left w:val="nil"/>
          <w:bottom w:val="nil"/>
          <w:right w:val="nil"/>
          <w:between w:val="nil"/>
        </w:pBdr>
        <w:spacing w:before="120" w:after="120" w:line="240" w:lineRule="auto"/>
        <w:ind w:right="120"/>
        <w:jc w:val="both"/>
        <w:rPr>
          <w:rFonts w:cstheme="minorHAnsi"/>
          <w:color w:val="000000"/>
          <w:sz w:val="24"/>
          <w:szCs w:val="24"/>
        </w:rPr>
      </w:pPr>
      <w:r w:rsidRPr="00EE7733">
        <w:rPr>
          <w:rFonts w:cstheme="minorHAnsi"/>
          <w:color w:val="000000"/>
          <w:sz w:val="24"/>
          <w:szCs w:val="24"/>
        </w:rPr>
        <w:t>Caso não sejam preenchidas todas as vagas deste edital, os recursos remanescentes poderão ser utilizados em outro edital da PNAB.</w:t>
      </w:r>
    </w:p>
    <w:p w14:paraId="2B8F6777" w14:textId="77777777" w:rsidR="00A2699C" w:rsidRPr="00B0615F" w:rsidRDefault="00A2699C" w:rsidP="00A2699C">
      <w:pPr>
        <w:spacing w:before="120" w:after="120" w:line="240" w:lineRule="auto"/>
        <w:ind w:right="120"/>
        <w:jc w:val="both"/>
        <w:rPr>
          <w:rFonts w:ascii="Calibri" w:eastAsia="Calibri" w:hAnsi="Calibri" w:cs="Calibri"/>
          <w:color w:val="FF0000"/>
          <w:kern w:val="0"/>
          <w:sz w:val="24"/>
          <w:szCs w:val="24"/>
          <w:lang w:eastAsia="pt-BR"/>
        </w:rPr>
      </w:pPr>
    </w:p>
    <w:p w14:paraId="0FE0C5E2" w14:textId="41EDBCF5" w:rsidR="00A2699C" w:rsidRPr="00EE7733" w:rsidRDefault="00A2699C" w:rsidP="00EE7733">
      <w:pPr>
        <w:numPr>
          <w:ilvl w:val="0"/>
          <w:numId w:val="10"/>
        </w:numPr>
        <w:pBdr>
          <w:top w:val="nil"/>
          <w:left w:val="nil"/>
          <w:bottom w:val="nil"/>
          <w:right w:val="nil"/>
          <w:between w:val="nil"/>
        </w:pBdr>
        <w:tabs>
          <w:tab w:val="left" w:pos="426"/>
        </w:tabs>
        <w:spacing w:before="120" w:after="120" w:line="240" w:lineRule="auto"/>
        <w:ind w:left="0" w:right="12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ETAPA DE HABILITAÇÃO</w:t>
      </w:r>
    </w:p>
    <w:p w14:paraId="3D142234" w14:textId="77777777" w:rsidR="00A2699C" w:rsidRPr="00B0615F" w:rsidRDefault="00A2699C" w:rsidP="00EE7733">
      <w:pPr>
        <w:numPr>
          <w:ilvl w:val="1"/>
          <w:numId w:val="10"/>
        </w:numPr>
        <w:pBdr>
          <w:top w:val="nil"/>
          <w:left w:val="nil"/>
          <w:bottom w:val="nil"/>
          <w:right w:val="nil"/>
          <w:between w:val="nil"/>
        </w:pBdr>
        <w:spacing w:before="120" w:after="120" w:line="240" w:lineRule="auto"/>
        <w:ind w:left="0" w:right="12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Prazo para apresentação de documentos de habilitação</w:t>
      </w:r>
    </w:p>
    <w:p w14:paraId="3136E5A0" w14:textId="3BA740CC" w:rsidR="00A2699C" w:rsidRPr="00EE7733" w:rsidRDefault="00A2699C" w:rsidP="00EE7733">
      <w:pPr>
        <w:pBdr>
          <w:top w:val="nil"/>
          <w:left w:val="nil"/>
          <w:bottom w:val="nil"/>
          <w:right w:val="nil"/>
          <w:between w:val="nil"/>
        </w:pBdr>
        <w:spacing w:before="120" w:after="120" w:line="240" w:lineRule="auto"/>
        <w:ind w:right="120"/>
        <w:jc w:val="both"/>
        <w:rPr>
          <w:rFonts w:cstheme="minorHAnsi"/>
          <w:color w:val="FF0000"/>
          <w:sz w:val="24"/>
          <w:szCs w:val="24"/>
        </w:rPr>
      </w:pPr>
      <w:r w:rsidRPr="00B0615F">
        <w:rPr>
          <w:rFonts w:ascii="Calibri" w:eastAsia="Calibri" w:hAnsi="Calibri" w:cs="Calibri"/>
          <w:color w:val="000000"/>
          <w:kern w:val="0"/>
          <w:sz w:val="24"/>
          <w:szCs w:val="24"/>
          <w:lang w:eastAsia="pt-BR"/>
        </w:rPr>
        <w:t>O agente cultural responsável pelo projeto selecionado deverá encaminhar</w:t>
      </w:r>
      <w:r w:rsidR="00EE7733">
        <w:rPr>
          <w:rFonts w:ascii="Calibri" w:eastAsia="Calibri" w:hAnsi="Calibri" w:cs="Calibri"/>
          <w:color w:val="000000"/>
          <w:kern w:val="0"/>
          <w:sz w:val="24"/>
          <w:szCs w:val="24"/>
          <w:lang w:eastAsia="pt-BR"/>
        </w:rPr>
        <w:t xml:space="preserve"> documentação</w:t>
      </w:r>
      <w:r w:rsidRPr="00B0615F">
        <w:rPr>
          <w:rFonts w:ascii="Calibri" w:eastAsia="Calibri" w:hAnsi="Calibri" w:cs="Calibri"/>
          <w:color w:val="000000"/>
          <w:kern w:val="0"/>
          <w:sz w:val="24"/>
          <w:szCs w:val="24"/>
          <w:lang w:eastAsia="pt-BR"/>
        </w:rPr>
        <w:t xml:space="preserve"> no </w:t>
      </w:r>
      <w:r w:rsidRPr="00EE7733">
        <w:rPr>
          <w:rFonts w:ascii="Calibri" w:eastAsia="Calibri" w:hAnsi="Calibri" w:cs="Calibri"/>
          <w:b/>
          <w:bCs/>
          <w:color w:val="000000"/>
          <w:kern w:val="0"/>
          <w:sz w:val="24"/>
          <w:szCs w:val="24"/>
          <w:lang w:eastAsia="pt-BR"/>
        </w:rPr>
        <w:t>prazo de</w:t>
      </w:r>
      <w:r w:rsidRPr="00EE7733">
        <w:rPr>
          <w:rFonts w:ascii="Calibri" w:eastAsia="Calibri" w:hAnsi="Calibri" w:cs="Calibri"/>
          <w:b/>
          <w:bCs/>
          <w:color w:val="FF0000"/>
          <w:kern w:val="0"/>
          <w:sz w:val="24"/>
          <w:szCs w:val="24"/>
          <w:lang w:eastAsia="pt-BR"/>
        </w:rPr>
        <w:t> </w:t>
      </w:r>
      <w:r w:rsidR="00417804">
        <w:rPr>
          <w:rFonts w:ascii="Calibri" w:eastAsia="Calibri" w:hAnsi="Calibri" w:cs="Calibri"/>
          <w:b/>
          <w:bCs/>
          <w:kern w:val="0"/>
          <w:sz w:val="24"/>
          <w:szCs w:val="24"/>
          <w:lang w:eastAsia="pt-BR"/>
        </w:rPr>
        <w:t>09 a 19</w:t>
      </w:r>
      <w:r w:rsidR="00295A65">
        <w:rPr>
          <w:rFonts w:ascii="Calibri" w:eastAsia="Calibri" w:hAnsi="Calibri" w:cs="Calibri"/>
          <w:b/>
          <w:bCs/>
          <w:kern w:val="0"/>
          <w:sz w:val="24"/>
          <w:szCs w:val="24"/>
          <w:lang w:eastAsia="pt-BR"/>
        </w:rPr>
        <w:t>/11/2026</w:t>
      </w:r>
      <w:r w:rsidR="00EE7733" w:rsidRPr="00A57E39">
        <w:rPr>
          <w:sz w:val="24"/>
          <w:szCs w:val="24"/>
        </w:rPr>
        <w:t xml:space="preserve">, em </w:t>
      </w:r>
      <w:r w:rsidR="00EE7733">
        <w:rPr>
          <w:color w:val="000000"/>
          <w:sz w:val="24"/>
          <w:szCs w:val="24"/>
        </w:rPr>
        <w:t xml:space="preserve">envelope lacrado, para </w:t>
      </w:r>
      <w:r w:rsidR="00295A65">
        <w:rPr>
          <w:rFonts w:cstheme="minorHAnsi"/>
          <w:b/>
          <w:bCs/>
          <w:color w:val="000000"/>
          <w:sz w:val="24"/>
          <w:szCs w:val="24"/>
        </w:rPr>
        <w:t xml:space="preserve">SECRETARIA DE EDUCAÇÃO, CULTURA E PRESERVAÇÃO DO PATRIMÔNIO CULTURAL, situada à Rua José Rocha Brandão, 158 – Centro – Ninheira – CEP: 39553-000, no horário das 08h às 11h e das 13h às 17h </w:t>
      </w:r>
      <w:r w:rsidR="00EE7733" w:rsidRPr="00B258AB">
        <w:rPr>
          <w:rFonts w:cstheme="minorHAnsi"/>
          <w:sz w:val="24"/>
          <w:szCs w:val="24"/>
        </w:rPr>
        <w:t>a</w:t>
      </w:r>
      <w:r w:rsidR="00EE7733" w:rsidRPr="005854D5">
        <w:rPr>
          <w:rFonts w:cstheme="minorHAnsi"/>
          <w:color w:val="000000"/>
          <w:sz w:val="24"/>
          <w:szCs w:val="24"/>
        </w:rPr>
        <w:t xml:space="preserve"> seguinte documentação obrigatória: </w:t>
      </w:r>
    </w:p>
    <w:p w14:paraId="2213F77B" w14:textId="77777777" w:rsidR="00A2699C" w:rsidRPr="00B0615F" w:rsidRDefault="00A2699C" w:rsidP="00A2699C">
      <w:pPr>
        <w:spacing w:before="120" w:after="120" w:line="240" w:lineRule="auto"/>
        <w:ind w:right="120"/>
        <w:jc w:val="both"/>
        <w:rPr>
          <w:rFonts w:ascii="Calibri" w:eastAsia="Calibri" w:hAnsi="Calibri" w:cs="Calibri"/>
          <w:kern w:val="0"/>
          <w:sz w:val="24"/>
          <w:szCs w:val="24"/>
          <w:lang w:eastAsia="pt-BR"/>
        </w:rPr>
      </w:pPr>
      <w:r w:rsidRPr="00B0615F">
        <w:rPr>
          <w:rFonts w:ascii="Calibri" w:eastAsia="Calibri" w:hAnsi="Calibri" w:cs="Calibri"/>
          <w:color w:val="000000"/>
          <w:kern w:val="0"/>
          <w:sz w:val="24"/>
          <w:szCs w:val="24"/>
          <w:lang w:eastAsia="pt-BR"/>
        </w:rPr>
        <w:t xml:space="preserve">Se o agente cultural for </w:t>
      </w:r>
      <w:r w:rsidRPr="00B0615F">
        <w:rPr>
          <w:rFonts w:ascii="Calibri" w:eastAsia="Calibri" w:hAnsi="Calibri" w:cs="Calibri"/>
          <w:b/>
          <w:color w:val="000000"/>
          <w:kern w:val="0"/>
          <w:sz w:val="24"/>
          <w:szCs w:val="24"/>
          <w:lang w:eastAsia="pt-BR"/>
        </w:rPr>
        <w:t>pessoa física</w:t>
      </w:r>
      <w:r w:rsidRPr="00B0615F">
        <w:rPr>
          <w:rFonts w:ascii="Calibri" w:eastAsia="Calibri" w:hAnsi="Calibri" w:cs="Calibri"/>
          <w:kern w:val="0"/>
          <w:sz w:val="24"/>
          <w:szCs w:val="24"/>
          <w:lang w:eastAsia="pt-BR"/>
        </w:rPr>
        <w:t xml:space="preserve">: </w:t>
      </w:r>
    </w:p>
    <w:p w14:paraId="7309E0AE" w14:textId="77777777" w:rsidR="00A2699C" w:rsidRPr="00B0615F" w:rsidRDefault="00A2699C" w:rsidP="00A2699C">
      <w:pPr>
        <w:numPr>
          <w:ilvl w:val="0"/>
          <w:numId w:val="12"/>
        </w:numPr>
        <w:pBdr>
          <w:top w:val="nil"/>
          <w:left w:val="nil"/>
          <w:bottom w:val="nil"/>
          <w:right w:val="nil"/>
          <w:between w:val="nil"/>
        </w:pBdr>
        <w:spacing w:before="120" w:after="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documento pessoal do agente cultural que contenha RG e CPF (Ex.: Carteira de Identidade, Carteira Nacional de Habilitação – CNH, Carteira de Trabalho, etc);</w:t>
      </w:r>
    </w:p>
    <w:p w14:paraId="5CFD597D" w14:textId="77777777" w:rsidR="00A2699C" w:rsidRPr="00B0615F" w:rsidRDefault="00A2699C" w:rsidP="00A2699C">
      <w:pPr>
        <w:numPr>
          <w:ilvl w:val="0"/>
          <w:numId w:val="12"/>
        </w:numPr>
        <w:pBdr>
          <w:top w:val="nil"/>
          <w:left w:val="nil"/>
          <w:bottom w:val="nil"/>
          <w:right w:val="nil"/>
          <w:between w:val="nil"/>
        </w:pBdr>
        <w:spacing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lastRenderedPageBreak/>
        <w:t>comprovante de residência, por meio da apresentação de contas relativas à residência ou de declaração assinada pelo agente cultural.</w:t>
      </w:r>
    </w:p>
    <w:p w14:paraId="7E5EE7FF" w14:textId="77777777" w:rsidR="00A2699C" w:rsidRPr="00B0615F" w:rsidRDefault="00A2699C" w:rsidP="00A2699C">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b/>
          <w:color w:val="000000"/>
          <w:kern w:val="0"/>
          <w:sz w:val="24"/>
          <w:szCs w:val="24"/>
          <w:lang w:eastAsia="pt-BR"/>
        </w:rPr>
        <w:t>Atenção!</w:t>
      </w:r>
      <w:r w:rsidRPr="00B0615F">
        <w:rPr>
          <w:rFonts w:ascii="Calibri" w:eastAsia="Calibri" w:hAnsi="Calibri" w:cs="Calibri"/>
          <w:color w:val="000000"/>
          <w:kern w:val="0"/>
          <w:sz w:val="24"/>
          <w:szCs w:val="24"/>
          <w:lang w:eastAsia="pt-BR"/>
        </w:rPr>
        <w:t xml:space="preserve">  A comprovação de residência poderá ser dispensada nas hipóteses de agentes culturais:</w:t>
      </w:r>
    </w:p>
    <w:p w14:paraId="19F72ECE" w14:textId="77777777" w:rsidR="00A2699C" w:rsidRPr="00B0615F" w:rsidRDefault="00A2699C" w:rsidP="00EE7733">
      <w:pPr>
        <w:numPr>
          <w:ilvl w:val="0"/>
          <w:numId w:val="11"/>
        </w:numPr>
        <w:pBdr>
          <w:top w:val="nil"/>
          <w:left w:val="nil"/>
          <w:bottom w:val="nil"/>
          <w:right w:val="nil"/>
          <w:between w:val="nil"/>
        </w:pBdr>
        <w:spacing w:before="120" w:after="120" w:line="240" w:lineRule="auto"/>
        <w:ind w:left="284" w:right="120" w:hanging="284"/>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pertencentes a comunidade indígena, quilombola, cigana ou circense;</w:t>
      </w:r>
    </w:p>
    <w:p w14:paraId="3ACB5068" w14:textId="77777777" w:rsidR="00A2699C" w:rsidRPr="00B0615F" w:rsidRDefault="00A2699C" w:rsidP="00EE7733">
      <w:pPr>
        <w:numPr>
          <w:ilvl w:val="0"/>
          <w:numId w:val="11"/>
        </w:numPr>
        <w:pBdr>
          <w:top w:val="nil"/>
          <w:left w:val="nil"/>
          <w:bottom w:val="nil"/>
          <w:right w:val="nil"/>
          <w:between w:val="nil"/>
        </w:pBdr>
        <w:spacing w:before="120" w:after="120" w:line="240" w:lineRule="auto"/>
        <w:ind w:left="284" w:right="120" w:hanging="284"/>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pertencentes a população nômade ou itinerante; ou</w:t>
      </w:r>
    </w:p>
    <w:p w14:paraId="24D868C5" w14:textId="77777777" w:rsidR="00A2699C" w:rsidRPr="00B0615F" w:rsidRDefault="00A2699C" w:rsidP="00EE7733">
      <w:pPr>
        <w:numPr>
          <w:ilvl w:val="0"/>
          <w:numId w:val="11"/>
        </w:numPr>
        <w:pBdr>
          <w:top w:val="nil"/>
          <w:left w:val="nil"/>
          <w:bottom w:val="nil"/>
          <w:right w:val="nil"/>
          <w:between w:val="nil"/>
        </w:pBdr>
        <w:spacing w:before="120" w:after="120" w:line="240" w:lineRule="auto"/>
        <w:ind w:left="284" w:right="120" w:hanging="284"/>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que se encontrem em situação de rua.</w:t>
      </w:r>
    </w:p>
    <w:p w14:paraId="1D380FE1" w14:textId="77777777" w:rsidR="00A2699C" w:rsidRPr="00B0615F" w:rsidRDefault="00A2699C" w:rsidP="00A2699C">
      <w:pPr>
        <w:pBdr>
          <w:top w:val="nil"/>
          <w:left w:val="nil"/>
          <w:bottom w:val="nil"/>
          <w:right w:val="nil"/>
          <w:between w:val="nil"/>
        </w:pBdr>
        <w:spacing w:before="240" w:after="200" w:line="240"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 xml:space="preserve">Se o agente cultural for </w:t>
      </w:r>
      <w:r w:rsidRPr="00B0615F">
        <w:rPr>
          <w:rFonts w:ascii="Calibri" w:eastAsia="Calibri" w:hAnsi="Calibri" w:cs="Calibri"/>
          <w:b/>
          <w:color w:val="000000"/>
          <w:kern w:val="0"/>
          <w:sz w:val="24"/>
          <w:szCs w:val="24"/>
          <w:lang w:eastAsia="pt-BR"/>
        </w:rPr>
        <w:t>pessoa jurídica</w:t>
      </w:r>
      <w:r w:rsidRPr="00B0615F">
        <w:rPr>
          <w:rFonts w:ascii="Calibri" w:eastAsia="Calibri" w:hAnsi="Calibri" w:cs="Calibri"/>
          <w:color w:val="000000"/>
          <w:kern w:val="0"/>
          <w:sz w:val="24"/>
          <w:szCs w:val="24"/>
          <w:lang w:eastAsia="pt-BR"/>
        </w:rPr>
        <w:t xml:space="preserve">:  </w:t>
      </w:r>
    </w:p>
    <w:p w14:paraId="0AC5FB11" w14:textId="77777777" w:rsidR="00A2699C" w:rsidRPr="00B0615F" w:rsidRDefault="00A2699C" w:rsidP="00EE7733">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I - documento pessoal do representante legal que contenha RG e CPF (Ex.: Carteira de Identidade, Carteira Nacional de Habilitação – CNH, Carteira de Trabalho, etc);</w:t>
      </w:r>
    </w:p>
    <w:p w14:paraId="683D63DC" w14:textId="2D8D2479" w:rsidR="00A2699C" w:rsidRPr="00B0615F" w:rsidRDefault="00A2699C" w:rsidP="00EE7733">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 xml:space="preserve">II - atos constitutivos, ou seja, o contrato social, nos casos de pessoas </w:t>
      </w:r>
      <w:r w:rsidR="00295A65" w:rsidRPr="00B0615F">
        <w:rPr>
          <w:rFonts w:ascii="Calibri" w:eastAsia="Calibri" w:hAnsi="Calibri" w:cs="Calibri"/>
          <w:color w:val="000000"/>
          <w:kern w:val="0"/>
          <w:sz w:val="24"/>
          <w:szCs w:val="24"/>
          <w:lang w:eastAsia="pt-BR"/>
        </w:rPr>
        <w:t>jurídicas</w:t>
      </w:r>
      <w:r w:rsidRPr="00B0615F">
        <w:rPr>
          <w:rFonts w:ascii="Calibri" w:eastAsia="Calibri" w:hAnsi="Calibri" w:cs="Calibri"/>
          <w:color w:val="000000"/>
          <w:kern w:val="0"/>
          <w:sz w:val="24"/>
          <w:szCs w:val="24"/>
          <w:lang w:eastAsia="pt-BR"/>
        </w:rPr>
        <w:t xml:space="preserve"> com fins lucrativos, ou estatuto, nos casos de </w:t>
      </w:r>
      <w:r w:rsidR="00295A65" w:rsidRPr="00B0615F">
        <w:rPr>
          <w:rFonts w:ascii="Calibri" w:eastAsia="Calibri" w:hAnsi="Calibri" w:cs="Calibri"/>
          <w:color w:val="000000"/>
          <w:kern w:val="0"/>
          <w:sz w:val="24"/>
          <w:szCs w:val="24"/>
          <w:lang w:eastAsia="pt-BR"/>
        </w:rPr>
        <w:t>organizações</w:t>
      </w:r>
      <w:r w:rsidRPr="00B0615F">
        <w:rPr>
          <w:rFonts w:ascii="Calibri" w:eastAsia="Calibri" w:hAnsi="Calibri" w:cs="Calibri"/>
          <w:color w:val="000000"/>
          <w:kern w:val="0"/>
          <w:sz w:val="24"/>
          <w:szCs w:val="24"/>
          <w:lang w:eastAsia="pt-BR"/>
        </w:rPr>
        <w:t xml:space="preserve"> da sociedade civil;</w:t>
      </w:r>
    </w:p>
    <w:p w14:paraId="162CE0F7" w14:textId="6328C591" w:rsidR="00A2699C" w:rsidRPr="00B0615F" w:rsidRDefault="00A2699C" w:rsidP="00EE7733">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 xml:space="preserve">III - </w:t>
      </w:r>
      <w:r w:rsidR="00295A65" w:rsidRPr="00B0615F">
        <w:rPr>
          <w:rFonts w:ascii="Calibri" w:eastAsia="Calibri" w:hAnsi="Calibri" w:cs="Calibri"/>
          <w:color w:val="000000"/>
          <w:kern w:val="0"/>
          <w:sz w:val="24"/>
          <w:szCs w:val="24"/>
          <w:lang w:eastAsia="pt-BR"/>
        </w:rPr>
        <w:t>certidão</w:t>
      </w:r>
      <w:r w:rsidRPr="00B0615F">
        <w:rPr>
          <w:rFonts w:ascii="Calibri" w:eastAsia="Calibri" w:hAnsi="Calibri" w:cs="Calibri"/>
          <w:color w:val="000000"/>
          <w:kern w:val="0"/>
          <w:sz w:val="24"/>
          <w:szCs w:val="24"/>
          <w:lang w:eastAsia="pt-BR"/>
        </w:rPr>
        <w:t xml:space="preserve"> negativa de </w:t>
      </w:r>
      <w:r w:rsidR="00295A65" w:rsidRPr="00B0615F">
        <w:rPr>
          <w:rFonts w:ascii="Calibri" w:eastAsia="Calibri" w:hAnsi="Calibri" w:cs="Calibri"/>
          <w:color w:val="000000"/>
          <w:kern w:val="0"/>
          <w:sz w:val="24"/>
          <w:szCs w:val="24"/>
          <w:lang w:eastAsia="pt-BR"/>
        </w:rPr>
        <w:t>falência</w:t>
      </w:r>
      <w:r w:rsidRPr="00B0615F">
        <w:rPr>
          <w:rFonts w:ascii="Calibri" w:eastAsia="Calibri" w:hAnsi="Calibri" w:cs="Calibri"/>
          <w:color w:val="000000"/>
          <w:kern w:val="0"/>
          <w:sz w:val="24"/>
          <w:szCs w:val="24"/>
          <w:lang w:eastAsia="pt-BR"/>
        </w:rPr>
        <w:t xml:space="preserve"> e </w:t>
      </w:r>
      <w:r w:rsidR="00295A65" w:rsidRPr="00B0615F">
        <w:rPr>
          <w:rFonts w:ascii="Calibri" w:eastAsia="Calibri" w:hAnsi="Calibri" w:cs="Calibri"/>
          <w:color w:val="000000"/>
          <w:kern w:val="0"/>
          <w:sz w:val="24"/>
          <w:szCs w:val="24"/>
          <w:lang w:eastAsia="pt-BR"/>
        </w:rPr>
        <w:t>recuperação</w:t>
      </w:r>
      <w:r w:rsidRPr="00B0615F">
        <w:rPr>
          <w:rFonts w:ascii="Calibri" w:eastAsia="Calibri" w:hAnsi="Calibri" w:cs="Calibri"/>
          <w:color w:val="000000"/>
          <w:kern w:val="0"/>
          <w:sz w:val="24"/>
          <w:szCs w:val="24"/>
          <w:lang w:eastAsia="pt-BR"/>
        </w:rPr>
        <w:t xml:space="preserve"> judicial, expedida pelo Tribunal de Justiça estadual, nos casos de pessoas jurídicas com fins lucrativos;</w:t>
      </w:r>
    </w:p>
    <w:p w14:paraId="0A8ABFAB" w14:textId="7D6073DE" w:rsidR="00A2699C" w:rsidRPr="00B0615F" w:rsidRDefault="00A2699C" w:rsidP="00EE7733">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IV - certificado de regularidade do Fundo de Garantia do Tempo de Serviço - CRF/FGTS.</w:t>
      </w:r>
    </w:p>
    <w:p w14:paraId="07E7B0E8" w14:textId="77777777" w:rsidR="00A2699C" w:rsidRPr="00B0615F" w:rsidRDefault="00A2699C" w:rsidP="00A2699C">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 xml:space="preserve">Se o agente cultural for </w:t>
      </w:r>
      <w:r w:rsidRPr="00B0615F">
        <w:rPr>
          <w:rFonts w:ascii="Calibri" w:eastAsia="Calibri" w:hAnsi="Calibri" w:cs="Calibri"/>
          <w:b/>
          <w:color w:val="000000"/>
          <w:kern w:val="0"/>
          <w:sz w:val="24"/>
          <w:szCs w:val="24"/>
          <w:lang w:eastAsia="pt-BR"/>
        </w:rPr>
        <w:t>grupo ou coletivo sem personalidade jurídica (sem CNPJ):</w:t>
      </w:r>
    </w:p>
    <w:p w14:paraId="5E7A6715" w14:textId="77777777" w:rsidR="00A2699C" w:rsidRPr="00B0615F" w:rsidRDefault="00A2699C" w:rsidP="00EE7733">
      <w:pPr>
        <w:numPr>
          <w:ilvl w:val="0"/>
          <w:numId w:val="7"/>
        </w:numPr>
        <w:pBdr>
          <w:top w:val="nil"/>
          <w:left w:val="nil"/>
          <w:bottom w:val="nil"/>
          <w:right w:val="nil"/>
          <w:between w:val="nil"/>
        </w:pBdr>
        <w:spacing w:before="120" w:after="0" w:line="240" w:lineRule="auto"/>
        <w:ind w:left="0" w:right="120" w:firstLine="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documento pessoal do representante do grupo que contenha RG e CPF (Ex.: Carteira de Identidade, Carteira Nacional de Habilitação – CNH, Carteira de Trabalho, etc);</w:t>
      </w:r>
    </w:p>
    <w:p w14:paraId="4F9A7FC2" w14:textId="47F9A5BA" w:rsidR="00A2699C" w:rsidRPr="00EE7733" w:rsidRDefault="00A2699C" w:rsidP="00EE7733">
      <w:pPr>
        <w:numPr>
          <w:ilvl w:val="0"/>
          <w:numId w:val="7"/>
        </w:numPr>
        <w:pBdr>
          <w:top w:val="nil"/>
          <w:left w:val="nil"/>
          <w:bottom w:val="nil"/>
          <w:right w:val="nil"/>
          <w:between w:val="nil"/>
        </w:pBdr>
        <w:spacing w:after="120" w:line="240" w:lineRule="auto"/>
        <w:ind w:left="0" w:right="120" w:firstLine="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comprovante de residência, por meio da apresentação de contas relativas à residência ou de declaração assinada pelo agente cultural, em nome do representante do grupo.</w:t>
      </w:r>
    </w:p>
    <w:p w14:paraId="062408CE" w14:textId="081D4C14" w:rsidR="00A2699C" w:rsidRPr="00B0615F" w:rsidRDefault="00A2699C" w:rsidP="00DC6ADE">
      <w:pPr>
        <w:pBdr>
          <w:top w:val="nil"/>
          <w:left w:val="nil"/>
          <w:bottom w:val="nil"/>
          <w:right w:val="nil"/>
          <w:between w:val="nil"/>
        </w:pBdr>
        <w:spacing w:before="120" w:after="120" w:line="240" w:lineRule="auto"/>
        <w:ind w:right="120"/>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Na hipótese de inabilitação de alguns contemplados, serão convocados outros agentes culturais para apresentarem os documentos de habilitação, obedecendo a ordem de classificação dos projetos.</w:t>
      </w:r>
    </w:p>
    <w:p w14:paraId="2F727A03" w14:textId="77777777" w:rsidR="00A2699C" w:rsidRPr="00B0615F" w:rsidRDefault="00A2699C" w:rsidP="00EE7733">
      <w:pPr>
        <w:numPr>
          <w:ilvl w:val="1"/>
          <w:numId w:val="10"/>
        </w:numPr>
        <w:pBdr>
          <w:top w:val="nil"/>
          <w:left w:val="nil"/>
          <w:bottom w:val="nil"/>
          <w:right w:val="nil"/>
          <w:between w:val="nil"/>
        </w:pBdr>
        <w:spacing w:before="120" w:after="120" w:line="240" w:lineRule="auto"/>
        <w:ind w:left="0" w:right="12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Recursos da etapa de Habilitação</w:t>
      </w:r>
    </w:p>
    <w:p w14:paraId="7F683AEA" w14:textId="64FE20B8" w:rsidR="00EE7733" w:rsidRPr="00EE7733" w:rsidRDefault="00EE7733" w:rsidP="00EE7733">
      <w:pPr>
        <w:pBdr>
          <w:top w:val="nil"/>
          <w:left w:val="nil"/>
          <w:bottom w:val="nil"/>
          <w:right w:val="nil"/>
          <w:between w:val="nil"/>
        </w:pBdr>
        <w:spacing w:before="120" w:after="120" w:line="240" w:lineRule="auto"/>
        <w:ind w:right="120"/>
        <w:jc w:val="both"/>
        <w:rPr>
          <w:rFonts w:cstheme="minorHAnsi"/>
          <w:b/>
          <w:bCs/>
          <w:sz w:val="24"/>
          <w:szCs w:val="24"/>
        </w:rPr>
      </w:pPr>
      <w:r w:rsidRPr="00EE7733">
        <w:rPr>
          <w:rFonts w:cstheme="minorHAnsi"/>
          <w:color w:val="000000"/>
          <w:sz w:val="24"/>
          <w:szCs w:val="24"/>
        </w:rPr>
        <w:t xml:space="preserve">Contra a decisão da fase de habilitação, caberá recurso destinado a </w:t>
      </w:r>
      <w:r w:rsidR="00417804">
        <w:rPr>
          <w:rFonts w:cstheme="minorHAnsi"/>
          <w:b/>
          <w:bCs/>
          <w:color w:val="000000"/>
          <w:sz w:val="24"/>
          <w:szCs w:val="24"/>
        </w:rPr>
        <w:t>SECRETARIA DE EDUCAÇÃO, CULTURA E PRESERVAÇÃO DO PATRIMÔNIO CULTURAL, situada à Rua José Rocha Brandão, 158 – Centro – Ninheira – CEP: 39553-000, no horário das 08h às 11h e das 13h às 17h</w:t>
      </w:r>
      <w:r w:rsidRPr="00EE7733">
        <w:rPr>
          <w:rFonts w:cstheme="minorHAnsi"/>
          <w:color w:val="000000"/>
          <w:sz w:val="24"/>
          <w:szCs w:val="24"/>
        </w:rPr>
        <w:t xml:space="preserve">, </w:t>
      </w:r>
      <w:r w:rsidRPr="00EE7733">
        <w:rPr>
          <w:rFonts w:cstheme="minorHAnsi"/>
          <w:sz w:val="24"/>
          <w:szCs w:val="24"/>
        </w:rPr>
        <w:t xml:space="preserve">que deve </w:t>
      </w:r>
      <w:r w:rsidRPr="00EE7733">
        <w:rPr>
          <w:rFonts w:cstheme="minorHAnsi"/>
          <w:color w:val="000000"/>
          <w:sz w:val="24"/>
          <w:szCs w:val="24"/>
        </w:rPr>
        <w:t xml:space="preserve">ser apresentado por meio de </w:t>
      </w:r>
      <w:r w:rsidRPr="00EE7733">
        <w:rPr>
          <w:rFonts w:cstheme="minorHAnsi"/>
          <w:sz w:val="24"/>
          <w:szCs w:val="24"/>
        </w:rPr>
        <w:t xml:space="preserve">formulário próprio (Anexo </w:t>
      </w:r>
      <w:r w:rsidR="00DC6ADE">
        <w:rPr>
          <w:rFonts w:cstheme="minorHAnsi"/>
          <w:sz w:val="24"/>
          <w:szCs w:val="24"/>
        </w:rPr>
        <w:t>IX</w:t>
      </w:r>
      <w:r w:rsidRPr="00EE7733">
        <w:rPr>
          <w:rFonts w:cstheme="minorHAnsi"/>
          <w:sz w:val="24"/>
          <w:szCs w:val="24"/>
        </w:rPr>
        <w:t xml:space="preserve">), </w:t>
      </w:r>
      <w:r w:rsidRPr="00EE7733">
        <w:rPr>
          <w:rFonts w:cstheme="minorHAnsi"/>
          <w:color w:val="000000"/>
          <w:sz w:val="24"/>
          <w:szCs w:val="24"/>
        </w:rPr>
        <w:t xml:space="preserve">no prazo </w:t>
      </w:r>
      <w:r w:rsidR="00417804">
        <w:rPr>
          <w:rFonts w:cstheme="minorHAnsi"/>
          <w:b/>
          <w:bCs/>
          <w:sz w:val="24"/>
          <w:szCs w:val="24"/>
        </w:rPr>
        <w:t>27/11 a 03/12/2026</w:t>
      </w:r>
    </w:p>
    <w:p w14:paraId="5CA91FC3" w14:textId="77777777" w:rsidR="00EE7733" w:rsidRPr="00DD51F3" w:rsidRDefault="00EE7733" w:rsidP="00DD51F3">
      <w:pPr>
        <w:pBdr>
          <w:top w:val="nil"/>
          <w:left w:val="nil"/>
          <w:bottom w:val="nil"/>
          <w:right w:val="nil"/>
          <w:between w:val="nil"/>
        </w:pBdr>
        <w:spacing w:before="120" w:after="120" w:line="240" w:lineRule="auto"/>
        <w:ind w:right="120"/>
        <w:jc w:val="both"/>
        <w:rPr>
          <w:rFonts w:cstheme="minorHAnsi"/>
          <w:color w:val="000000"/>
          <w:sz w:val="24"/>
          <w:szCs w:val="24"/>
        </w:rPr>
      </w:pPr>
      <w:r w:rsidRPr="00DD51F3">
        <w:rPr>
          <w:rFonts w:cstheme="minorHAnsi"/>
          <w:color w:val="000000"/>
          <w:sz w:val="24"/>
          <w:szCs w:val="24"/>
        </w:rPr>
        <w:t>Os recursos apresentados após o prazo não serão avaliados.</w:t>
      </w:r>
    </w:p>
    <w:p w14:paraId="5F346650" w14:textId="0FF5097A" w:rsidR="00EE7733" w:rsidRPr="00DD51F3" w:rsidRDefault="00EE7733" w:rsidP="00DD51F3">
      <w:pPr>
        <w:pBdr>
          <w:top w:val="nil"/>
          <w:left w:val="nil"/>
          <w:bottom w:val="nil"/>
          <w:right w:val="nil"/>
          <w:between w:val="nil"/>
        </w:pBdr>
        <w:spacing w:before="120" w:after="120" w:line="240" w:lineRule="auto"/>
        <w:ind w:right="120"/>
        <w:jc w:val="both"/>
        <w:rPr>
          <w:rFonts w:cstheme="minorHAnsi"/>
          <w:sz w:val="24"/>
          <w:szCs w:val="24"/>
        </w:rPr>
      </w:pPr>
      <w:r w:rsidRPr="00DD51F3">
        <w:rPr>
          <w:rFonts w:cstheme="minorHAnsi"/>
          <w:color w:val="000000"/>
          <w:sz w:val="24"/>
          <w:szCs w:val="24"/>
        </w:rPr>
        <w:t xml:space="preserve">Após o julgamento dos recursos o resultado oficial definitivo, serão divulgados no site oficial do Município de </w:t>
      </w:r>
      <w:r w:rsidR="00417804">
        <w:rPr>
          <w:rFonts w:cstheme="minorHAnsi"/>
          <w:color w:val="000000"/>
          <w:sz w:val="24"/>
          <w:szCs w:val="24"/>
        </w:rPr>
        <w:t>Ninheira:</w:t>
      </w:r>
      <w:r w:rsidRPr="00DD51F3">
        <w:rPr>
          <w:rFonts w:cstheme="minorHAnsi"/>
          <w:color w:val="000000"/>
          <w:sz w:val="24"/>
          <w:szCs w:val="24"/>
        </w:rPr>
        <w:t xml:space="preserve"> </w:t>
      </w:r>
      <w:hyperlink r:id="rId13" w:history="1">
        <w:r w:rsidR="00417804">
          <w:rPr>
            <w:rStyle w:val="Hyperlink"/>
            <w:rFonts w:cstheme="minorHAnsi"/>
            <w:sz w:val="24"/>
            <w:szCs w:val="24"/>
          </w:rPr>
          <w:t>www.ninheira.mg.gov.br</w:t>
        </w:r>
      </w:hyperlink>
      <w:r w:rsidRPr="00DD51F3">
        <w:rPr>
          <w:rFonts w:cstheme="minorHAnsi"/>
          <w:color w:val="000000"/>
          <w:sz w:val="24"/>
          <w:szCs w:val="24"/>
        </w:rPr>
        <w:t xml:space="preserve"> no dia </w:t>
      </w:r>
      <w:r w:rsidR="00417804">
        <w:rPr>
          <w:rFonts w:cstheme="minorHAnsi"/>
          <w:b/>
          <w:bCs/>
          <w:sz w:val="24"/>
          <w:szCs w:val="24"/>
        </w:rPr>
        <w:t>09/12/2026</w:t>
      </w:r>
      <w:r w:rsidRPr="00DD51F3">
        <w:rPr>
          <w:rFonts w:cstheme="minorHAnsi"/>
          <w:b/>
          <w:bCs/>
          <w:sz w:val="24"/>
          <w:szCs w:val="24"/>
        </w:rPr>
        <w:t>.</w:t>
      </w:r>
      <w:r w:rsidRPr="00DD51F3">
        <w:rPr>
          <w:rFonts w:cstheme="minorHAnsi"/>
          <w:sz w:val="24"/>
          <w:szCs w:val="24"/>
        </w:rPr>
        <w:t xml:space="preserve"> </w:t>
      </w:r>
    </w:p>
    <w:p w14:paraId="7845E92B" w14:textId="77777777" w:rsidR="00EE7733" w:rsidRPr="00DD51F3" w:rsidRDefault="00EE7733" w:rsidP="00DD51F3">
      <w:pPr>
        <w:pBdr>
          <w:top w:val="nil"/>
          <w:left w:val="nil"/>
          <w:bottom w:val="nil"/>
          <w:right w:val="nil"/>
          <w:between w:val="nil"/>
        </w:pBdr>
        <w:spacing w:before="120" w:after="120" w:line="240" w:lineRule="auto"/>
        <w:ind w:right="120"/>
        <w:jc w:val="both"/>
        <w:rPr>
          <w:rFonts w:cstheme="minorHAnsi"/>
          <w:color w:val="000000"/>
          <w:sz w:val="24"/>
          <w:szCs w:val="24"/>
        </w:rPr>
      </w:pPr>
      <w:r w:rsidRPr="00DD51F3">
        <w:rPr>
          <w:rFonts w:cstheme="minorHAnsi"/>
          <w:color w:val="000000"/>
          <w:sz w:val="24"/>
          <w:szCs w:val="24"/>
        </w:rPr>
        <w:t>Após essa etapa, não caberá mais recurso.</w:t>
      </w:r>
    </w:p>
    <w:p w14:paraId="437CFC89" w14:textId="77777777" w:rsidR="00A2699C" w:rsidRPr="00B0615F" w:rsidRDefault="00A2699C" w:rsidP="00A2699C">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sz w:val="24"/>
          <w:szCs w:val="24"/>
          <w:lang w:eastAsia="pt-BR"/>
        </w:rPr>
      </w:pPr>
    </w:p>
    <w:p w14:paraId="2CF0E571" w14:textId="77777777" w:rsidR="00A2699C" w:rsidRPr="00B0615F" w:rsidRDefault="00A2699C" w:rsidP="00DD51F3">
      <w:pPr>
        <w:numPr>
          <w:ilvl w:val="0"/>
          <w:numId w:val="10"/>
        </w:numPr>
        <w:pBdr>
          <w:top w:val="nil"/>
          <w:left w:val="nil"/>
          <w:bottom w:val="nil"/>
          <w:right w:val="nil"/>
          <w:between w:val="nil"/>
        </w:pBdr>
        <w:tabs>
          <w:tab w:val="left" w:pos="284"/>
        </w:tabs>
        <w:spacing w:before="240" w:after="200" w:line="259" w:lineRule="auto"/>
        <w:ind w:left="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lastRenderedPageBreak/>
        <w:t>ASSINATURA DO TERMO DE PREMIAÇÃO CULTURAL</w:t>
      </w:r>
    </w:p>
    <w:p w14:paraId="309EF971" w14:textId="77777777" w:rsidR="00A2699C" w:rsidRPr="00B0615F" w:rsidRDefault="00A2699C" w:rsidP="00A2699C">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Finalizada a fase de habilitação, o agente cultural contemplado será convocado a assinar o Termo de Premiação Cultural, conforme Anexo V deste Edital e receberá o recurso na conta bancária de sua titularidade (ou seja, em seu nome) indicada no formulário de inscrição.</w:t>
      </w:r>
    </w:p>
    <w:p w14:paraId="5DD43246" w14:textId="77777777" w:rsidR="00A2699C" w:rsidRPr="00B0615F" w:rsidRDefault="00A2699C" w:rsidP="00CC43D2">
      <w:pPr>
        <w:numPr>
          <w:ilvl w:val="0"/>
          <w:numId w:val="10"/>
        </w:numPr>
        <w:pBdr>
          <w:top w:val="nil"/>
          <w:left w:val="nil"/>
          <w:bottom w:val="nil"/>
          <w:right w:val="nil"/>
          <w:between w:val="nil"/>
        </w:pBdr>
        <w:spacing w:before="220" w:after="0" w:line="240" w:lineRule="auto"/>
        <w:ind w:left="0" w:firstLine="0"/>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DISPOSIÇÕES FINAIS</w:t>
      </w:r>
    </w:p>
    <w:p w14:paraId="3099998C" w14:textId="77777777" w:rsidR="00A2699C" w:rsidRPr="00B0615F" w:rsidRDefault="00A2699C" w:rsidP="00A2699C">
      <w:pPr>
        <w:pBdr>
          <w:top w:val="nil"/>
          <w:left w:val="nil"/>
          <w:bottom w:val="nil"/>
          <w:right w:val="nil"/>
          <w:between w:val="nil"/>
        </w:pBdr>
        <w:spacing w:after="0" w:line="240" w:lineRule="auto"/>
        <w:ind w:left="720"/>
        <w:rPr>
          <w:rFonts w:ascii="Calibri" w:eastAsia="Calibri" w:hAnsi="Calibri" w:cs="Calibri"/>
          <w:b/>
          <w:color w:val="000000"/>
          <w:kern w:val="0"/>
          <w:sz w:val="24"/>
          <w:szCs w:val="24"/>
          <w:lang w:eastAsia="pt-BR"/>
        </w:rPr>
      </w:pPr>
    </w:p>
    <w:p w14:paraId="0FA45BD7" w14:textId="77777777" w:rsidR="00A2699C" w:rsidRPr="00B0615F" w:rsidRDefault="00A2699C" w:rsidP="00CC43D2">
      <w:pPr>
        <w:numPr>
          <w:ilvl w:val="1"/>
          <w:numId w:val="10"/>
        </w:numPr>
        <w:pBdr>
          <w:top w:val="nil"/>
          <w:left w:val="nil"/>
          <w:bottom w:val="nil"/>
          <w:right w:val="nil"/>
          <w:between w:val="nil"/>
        </w:pBdr>
        <w:spacing w:after="220" w:line="240" w:lineRule="auto"/>
        <w:ind w:left="0" w:firstLine="0"/>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Acompanhamento das etapas do edital</w:t>
      </w:r>
    </w:p>
    <w:p w14:paraId="2F6401A0" w14:textId="5E41E979" w:rsidR="00A2699C" w:rsidRPr="00CC43D2" w:rsidRDefault="00A2699C" w:rsidP="00A2699C">
      <w:pPr>
        <w:pBdr>
          <w:top w:val="nil"/>
          <w:left w:val="nil"/>
          <w:bottom w:val="nil"/>
          <w:right w:val="nil"/>
          <w:between w:val="nil"/>
        </w:pBdr>
        <w:spacing w:before="120" w:after="120" w:line="240" w:lineRule="auto"/>
        <w:ind w:left="120" w:right="120"/>
        <w:jc w:val="both"/>
        <w:rPr>
          <w:rFonts w:ascii="Calibri" w:eastAsia="Calibri" w:hAnsi="Calibri" w:cs="Calibri"/>
          <w:kern w:val="0"/>
          <w:sz w:val="24"/>
          <w:szCs w:val="24"/>
          <w:lang w:eastAsia="pt-BR"/>
        </w:rPr>
      </w:pPr>
      <w:r w:rsidRPr="00CC43D2">
        <w:rPr>
          <w:rFonts w:ascii="Calibri" w:eastAsia="Calibri" w:hAnsi="Calibri" w:cs="Calibri"/>
          <w:kern w:val="0"/>
          <w:sz w:val="24"/>
          <w:szCs w:val="24"/>
          <w:lang w:eastAsia="pt-BR"/>
        </w:rPr>
        <w:t xml:space="preserve">O presente Edital e os seus anexos estão </w:t>
      </w:r>
      <w:r w:rsidR="00CC43D2" w:rsidRPr="00CC43D2">
        <w:rPr>
          <w:rFonts w:ascii="Calibri" w:eastAsia="Calibri" w:hAnsi="Calibri" w:cs="Calibri"/>
          <w:kern w:val="0"/>
          <w:sz w:val="24"/>
          <w:szCs w:val="24"/>
          <w:lang w:eastAsia="pt-BR"/>
        </w:rPr>
        <w:t>disponíveis</w:t>
      </w:r>
      <w:r w:rsidRPr="00CC43D2">
        <w:rPr>
          <w:rFonts w:ascii="Calibri" w:eastAsia="Calibri" w:hAnsi="Calibri" w:cs="Calibri"/>
          <w:kern w:val="0"/>
          <w:sz w:val="24"/>
          <w:szCs w:val="24"/>
          <w:lang w:eastAsia="pt-BR"/>
        </w:rPr>
        <w:t xml:space="preserve"> no site </w:t>
      </w:r>
      <w:r w:rsidR="00417804">
        <w:rPr>
          <w:rFonts w:ascii="Calibri" w:eastAsia="Calibri" w:hAnsi="Calibri" w:cs="Calibri"/>
          <w:kern w:val="0"/>
          <w:sz w:val="24"/>
          <w:szCs w:val="24"/>
          <w:lang w:eastAsia="pt-BR"/>
        </w:rPr>
        <w:t>www.ninheira.mg.gov.br</w:t>
      </w:r>
    </w:p>
    <w:p w14:paraId="2A9F2BA5" w14:textId="3B95C827" w:rsidR="00A2699C" w:rsidRPr="00CC43D2" w:rsidRDefault="00A2699C" w:rsidP="00A2699C">
      <w:pPr>
        <w:pBdr>
          <w:top w:val="nil"/>
          <w:left w:val="nil"/>
          <w:bottom w:val="nil"/>
          <w:right w:val="nil"/>
          <w:between w:val="nil"/>
        </w:pBdr>
        <w:spacing w:before="120" w:after="120" w:line="240" w:lineRule="auto"/>
        <w:ind w:left="120" w:right="120"/>
        <w:jc w:val="both"/>
        <w:rPr>
          <w:rFonts w:ascii="Calibri" w:eastAsia="Calibri" w:hAnsi="Calibri" w:cs="Calibri"/>
          <w:kern w:val="0"/>
          <w:sz w:val="24"/>
          <w:szCs w:val="24"/>
          <w:lang w:eastAsia="pt-BR"/>
        </w:rPr>
      </w:pPr>
      <w:r w:rsidRPr="00CC43D2">
        <w:rPr>
          <w:rFonts w:ascii="Calibri" w:eastAsia="Calibri" w:hAnsi="Calibri" w:cs="Calibri"/>
          <w:kern w:val="0"/>
          <w:sz w:val="24"/>
          <w:szCs w:val="24"/>
          <w:lang w:eastAsia="pt-BR"/>
        </w:rPr>
        <w:t xml:space="preserve">O acompanhamento de todas as etapas deste Edital e a observância quanto aos prazos </w:t>
      </w:r>
      <w:r w:rsidR="00CC43D2" w:rsidRPr="00CC43D2">
        <w:rPr>
          <w:rFonts w:ascii="Calibri" w:eastAsia="Calibri" w:hAnsi="Calibri" w:cs="Calibri"/>
          <w:kern w:val="0"/>
          <w:sz w:val="24"/>
          <w:szCs w:val="24"/>
          <w:lang w:eastAsia="pt-BR"/>
        </w:rPr>
        <w:t>serão</w:t>
      </w:r>
      <w:r w:rsidRPr="00CC43D2">
        <w:rPr>
          <w:rFonts w:ascii="Calibri" w:eastAsia="Calibri" w:hAnsi="Calibri" w:cs="Calibri"/>
          <w:kern w:val="0"/>
          <w:sz w:val="24"/>
          <w:szCs w:val="24"/>
          <w:lang w:eastAsia="pt-BR"/>
        </w:rPr>
        <w:t xml:space="preserve"> de inteira responsabilidade dos agentes culturais. Para tanto, </w:t>
      </w:r>
      <w:r w:rsidR="00CC43D2" w:rsidRPr="00CC43D2">
        <w:rPr>
          <w:rFonts w:ascii="Calibri" w:eastAsia="Calibri" w:hAnsi="Calibri" w:cs="Calibri"/>
          <w:kern w:val="0"/>
          <w:sz w:val="24"/>
          <w:szCs w:val="24"/>
          <w:lang w:eastAsia="pt-BR"/>
        </w:rPr>
        <w:t>deverão</w:t>
      </w:r>
      <w:r w:rsidRPr="00CC43D2">
        <w:rPr>
          <w:rFonts w:ascii="Calibri" w:eastAsia="Calibri" w:hAnsi="Calibri" w:cs="Calibri"/>
          <w:kern w:val="0"/>
          <w:sz w:val="24"/>
          <w:szCs w:val="24"/>
          <w:lang w:eastAsia="pt-BR"/>
        </w:rPr>
        <w:t xml:space="preserve"> ficar atentos </w:t>
      </w:r>
      <w:r w:rsidR="00CC43D2" w:rsidRPr="00CC43D2">
        <w:rPr>
          <w:rFonts w:ascii="Calibri" w:eastAsia="Calibri" w:hAnsi="Calibri" w:cs="Calibri"/>
          <w:kern w:val="0"/>
          <w:sz w:val="24"/>
          <w:szCs w:val="24"/>
          <w:lang w:eastAsia="pt-BR"/>
        </w:rPr>
        <w:t>às</w:t>
      </w:r>
      <w:r w:rsidRPr="00CC43D2">
        <w:rPr>
          <w:rFonts w:ascii="Calibri" w:eastAsia="Calibri" w:hAnsi="Calibri" w:cs="Calibri"/>
          <w:kern w:val="0"/>
          <w:sz w:val="24"/>
          <w:szCs w:val="24"/>
          <w:lang w:eastAsia="pt-BR"/>
        </w:rPr>
        <w:t xml:space="preserve"> </w:t>
      </w:r>
      <w:r w:rsidR="00CC43D2" w:rsidRPr="00CC43D2">
        <w:rPr>
          <w:rFonts w:ascii="Calibri" w:eastAsia="Calibri" w:hAnsi="Calibri" w:cs="Calibri"/>
          <w:kern w:val="0"/>
          <w:sz w:val="24"/>
          <w:szCs w:val="24"/>
          <w:lang w:eastAsia="pt-BR"/>
        </w:rPr>
        <w:t>publicações</w:t>
      </w:r>
      <w:r w:rsidRPr="00CC43D2">
        <w:rPr>
          <w:rFonts w:ascii="Calibri" w:eastAsia="Calibri" w:hAnsi="Calibri" w:cs="Calibri"/>
          <w:kern w:val="0"/>
          <w:sz w:val="24"/>
          <w:szCs w:val="24"/>
          <w:lang w:eastAsia="pt-BR"/>
        </w:rPr>
        <w:t xml:space="preserve"> no </w:t>
      </w:r>
      <w:r w:rsidR="00CC43D2" w:rsidRPr="00CC43D2">
        <w:rPr>
          <w:rFonts w:ascii="Calibri" w:eastAsia="Calibri" w:hAnsi="Calibri" w:cs="Calibri"/>
          <w:kern w:val="0"/>
          <w:sz w:val="24"/>
          <w:szCs w:val="24"/>
          <w:lang w:eastAsia="pt-BR"/>
        </w:rPr>
        <w:t>site oficial do município</w:t>
      </w:r>
      <w:r w:rsidRPr="00CC43D2">
        <w:rPr>
          <w:rFonts w:ascii="Calibri" w:eastAsia="Calibri" w:hAnsi="Calibri" w:cs="Calibri"/>
          <w:kern w:val="0"/>
          <w:sz w:val="24"/>
          <w:szCs w:val="24"/>
          <w:lang w:eastAsia="pt-BR"/>
        </w:rPr>
        <w:t xml:space="preserve"> e nas </w:t>
      </w:r>
      <w:r w:rsidR="00CC43D2" w:rsidRPr="00CC43D2">
        <w:rPr>
          <w:rFonts w:ascii="Calibri" w:eastAsia="Calibri" w:hAnsi="Calibri" w:cs="Calibri"/>
          <w:kern w:val="0"/>
          <w:sz w:val="24"/>
          <w:szCs w:val="24"/>
          <w:lang w:eastAsia="pt-BR"/>
        </w:rPr>
        <w:t>mídias</w:t>
      </w:r>
      <w:r w:rsidRPr="00CC43D2">
        <w:rPr>
          <w:rFonts w:ascii="Calibri" w:eastAsia="Calibri" w:hAnsi="Calibri" w:cs="Calibri"/>
          <w:kern w:val="0"/>
          <w:sz w:val="24"/>
          <w:szCs w:val="24"/>
          <w:lang w:eastAsia="pt-BR"/>
        </w:rPr>
        <w:t xml:space="preserve"> sociais oficiais.</w:t>
      </w:r>
    </w:p>
    <w:p w14:paraId="19B9FB93" w14:textId="27CBE61D" w:rsidR="00A2699C" w:rsidRPr="00CC43D2" w:rsidRDefault="00A2699C" w:rsidP="00CC43D2">
      <w:pPr>
        <w:pBdr>
          <w:top w:val="nil"/>
          <w:left w:val="nil"/>
          <w:bottom w:val="nil"/>
          <w:right w:val="nil"/>
          <w:between w:val="nil"/>
        </w:pBdr>
        <w:spacing w:before="120" w:after="120" w:line="240" w:lineRule="auto"/>
        <w:ind w:left="120" w:right="120"/>
        <w:jc w:val="both"/>
        <w:rPr>
          <w:rFonts w:ascii="Calibri" w:eastAsia="Calibri" w:hAnsi="Calibri" w:cs="Calibri"/>
          <w:kern w:val="0"/>
          <w:sz w:val="24"/>
          <w:szCs w:val="24"/>
          <w:lang w:eastAsia="pt-BR"/>
        </w:rPr>
      </w:pPr>
      <w:r w:rsidRPr="00CC43D2">
        <w:rPr>
          <w:rFonts w:ascii="Calibri" w:eastAsia="Calibri" w:hAnsi="Calibri" w:cs="Calibri"/>
          <w:kern w:val="0"/>
          <w:sz w:val="24"/>
          <w:szCs w:val="24"/>
          <w:lang w:eastAsia="pt-BR"/>
        </w:rPr>
        <w:t>Na contagem de todos os prazos estabelecidos neste edital, será excluído o dia de início e incluído o dia do vencimento, e serão contados em dias corridos, exceto se for expressa a contagem em dias úteis.</w:t>
      </w:r>
    </w:p>
    <w:p w14:paraId="0EF4EA08" w14:textId="77777777" w:rsidR="00A2699C" w:rsidRPr="00B0615F" w:rsidRDefault="00A2699C" w:rsidP="00CC43D2">
      <w:pPr>
        <w:numPr>
          <w:ilvl w:val="1"/>
          <w:numId w:val="10"/>
        </w:numPr>
        <w:pBdr>
          <w:top w:val="nil"/>
          <w:left w:val="nil"/>
          <w:bottom w:val="nil"/>
          <w:right w:val="nil"/>
          <w:between w:val="nil"/>
        </w:pBdr>
        <w:spacing w:before="120" w:after="120" w:line="240" w:lineRule="auto"/>
        <w:ind w:left="142" w:right="12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Informações adicionais</w:t>
      </w:r>
    </w:p>
    <w:p w14:paraId="174C6ADB" w14:textId="786A7041" w:rsidR="00CC43D2" w:rsidRDefault="00CC43D2" w:rsidP="00CC43D2">
      <w:pPr>
        <w:pBdr>
          <w:top w:val="nil"/>
          <w:left w:val="nil"/>
          <w:bottom w:val="nil"/>
          <w:right w:val="nil"/>
          <w:between w:val="nil"/>
        </w:pBdr>
        <w:spacing w:before="120" w:after="120" w:line="240" w:lineRule="auto"/>
        <w:ind w:right="120"/>
        <w:jc w:val="both"/>
        <w:rPr>
          <w:rFonts w:cstheme="minorHAnsi"/>
          <w:color w:val="000000"/>
          <w:sz w:val="24"/>
          <w:szCs w:val="24"/>
        </w:rPr>
      </w:pPr>
      <w:r w:rsidRPr="00CC43D2">
        <w:rPr>
          <w:rFonts w:cstheme="minorHAnsi"/>
          <w:color w:val="000000"/>
          <w:sz w:val="24"/>
          <w:szCs w:val="24"/>
        </w:rPr>
        <w:t>Demais informações podem ser obtidas pelo e-mail </w:t>
      </w:r>
      <w:hyperlink r:id="rId14" w:history="1">
        <w:r w:rsidR="00417804" w:rsidRPr="00B30688">
          <w:rPr>
            <w:rStyle w:val="Hyperlink"/>
          </w:rPr>
          <w:t>cultura@ninheira.mg.gov.br</w:t>
        </w:r>
      </w:hyperlink>
      <w:r>
        <w:t xml:space="preserve">; </w:t>
      </w:r>
    </w:p>
    <w:p w14:paraId="5DE1C2E7" w14:textId="67D2A68D" w:rsidR="00CC43D2" w:rsidRPr="00CC43D2" w:rsidRDefault="00CC43D2" w:rsidP="00CC43D2">
      <w:pPr>
        <w:pBdr>
          <w:top w:val="nil"/>
          <w:left w:val="nil"/>
          <w:bottom w:val="nil"/>
          <w:right w:val="nil"/>
          <w:between w:val="nil"/>
        </w:pBdr>
        <w:spacing w:before="120" w:after="120" w:line="240" w:lineRule="auto"/>
        <w:ind w:right="120"/>
        <w:jc w:val="both"/>
        <w:rPr>
          <w:rFonts w:cstheme="minorHAnsi"/>
          <w:sz w:val="24"/>
          <w:szCs w:val="24"/>
        </w:rPr>
      </w:pPr>
      <w:r w:rsidRPr="00CC43D2">
        <w:rPr>
          <w:rFonts w:cstheme="minorHAnsi"/>
          <w:sz w:val="24"/>
          <w:szCs w:val="24"/>
        </w:rPr>
        <w:t xml:space="preserve">Os casos omissos ficarão a cargo da SECRETARIA MUNICIPAL DE CULTURA E TURISMO. </w:t>
      </w:r>
    </w:p>
    <w:p w14:paraId="32427521" w14:textId="77777777" w:rsidR="00A2699C" w:rsidRPr="00B0615F" w:rsidRDefault="00A2699C" w:rsidP="00CC43D2">
      <w:pPr>
        <w:numPr>
          <w:ilvl w:val="1"/>
          <w:numId w:val="10"/>
        </w:numPr>
        <w:pBdr>
          <w:top w:val="nil"/>
          <w:left w:val="nil"/>
          <w:bottom w:val="nil"/>
          <w:right w:val="nil"/>
          <w:between w:val="nil"/>
        </w:pBdr>
        <w:spacing w:before="240" w:after="200" w:line="240" w:lineRule="auto"/>
        <w:ind w:left="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Validade do resultado deste edital</w:t>
      </w:r>
    </w:p>
    <w:p w14:paraId="63D32F86" w14:textId="39DB831C" w:rsidR="00A2699C" w:rsidRPr="00D84625" w:rsidRDefault="00A2699C" w:rsidP="00D84625">
      <w:pPr>
        <w:pBdr>
          <w:top w:val="nil"/>
          <w:left w:val="nil"/>
          <w:bottom w:val="nil"/>
          <w:right w:val="nil"/>
          <w:between w:val="nil"/>
        </w:pBdr>
        <w:spacing w:before="120" w:after="120" w:line="240" w:lineRule="auto"/>
        <w:ind w:right="120"/>
        <w:jc w:val="both"/>
        <w:rPr>
          <w:rFonts w:ascii="Calibri" w:eastAsia="Calibri" w:hAnsi="Calibri" w:cs="Calibri"/>
          <w:kern w:val="0"/>
          <w:sz w:val="24"/>
          <w:szCs w:val="24"/>
          <w:lang w:eastAsia="pt-BR"/>
        </w:rPr>
      </w:pPr>
      <w:r w:rsidRPr="00CC43D2">
        <w:rPr>
          <w:rFonts w:ascii="Calibri" w:eastAsia="Calibri" w:hAnsi="Calibri" w:cs="Calibri"/>
          <w:kern w:val="0"/>
          <w:sz w:val="24"/>
          <w:szCs w:val="24"/>
          <w:lang w:eastAsia="pt-BR"/>
        </w:rPr>
        <w:t xml:space="preserve">O resultado do chamamento público regido por este Edital terá validade até </w:t>
      </w:r>
      <w:r w:rsidR="00D84625">
        <w:rPr>
          <w:rFonts w:ascii="Calibri" w:eastAsia="Calibri" w:hAnsi="Calibri" w:cs="Calibri"/>
          <w:kern w:val="0"/>
          <w:sz w:val="24"/>
          <w:szCs w:val="24"/>
          <w:lang w:eastAsia="pt-BR"/>
        </w:rPr>
        <w:t>60</w:t>
      </w:r>
      <w:r w:rsidRPr="00CC43D2">
        <w:rPr>
          <w:rFonts w:ascii="Calibri" w:eastAsia="Calibri" w:hAnsi="Calibri" w:cs="Calibri"/>
          <w:kern w:val="0"/>
          <w:sz w:val="24"/>
          <w:szCs w:val="24"/>
          <w:lang w:eastAsia="pt-BR"/>
        </w:rPr>
        <w:t xml:space="preserve"> dias após a publicação do resultado final.</w:t>
      </w:r>
    </w:p>
    <w:p w14:paraId="37D325B6" w14:textId="77777777" w:rsidR="00A2699C" w:rsidRPr="00B0615F" w:rsidRDefault="00A2699C" w:rsidP="00CC43D2">
      <w:pPr>
        <w:numPr>
          <w:ilvl w:val="1"/>
          <w:numId w:val="10"/>
        </w:numPr>
        <w:pBdr>
          <w:top w:val="nil"/>
          <w:left w:val="nil"/>
          <w:bottom w:val="nil"/>
          <w:right w:val="nil"/>
          <w:between w:val="nil"/>
        </w:pBdr>
        <w:spacing w:before="120" w:after="120" w:line="240" w:lineRule="auto"/>
        <w:ind w:left="0" w:right="120" w:firstLine="0"/>
        <w:jc w:val="both"/>
        <w:rPr>
          <w:rFonts w:ascii="Calibri" w:eastAsia="Calibri" w:hAnsi="Calibri" w:cs="Calibri"/>
          <w:b/>
          <w:color w:val="000000"/>
          <w:kern w:val="0"/>
          <w:sz w:val="24"/>
          <w:szCs w:val="24"/>
          <w:lang w:eastAsia="pt-BR"/>
        </w:rPr>
      </w:pPr>
      <w:r w:rsidRPr="00B0615F">
        <w:rPr>
          <w:rFonts w:ascii="Calibri" w:eastAsia="Calibri" w:hAnsi="Calibri" w:cs="Calibri"/>
          <w:b/>
          <w:color w:val="000000"/>
          <w:kern w:val="0"/>
          <w:sz w:val="24"/>
          <w:szCs w:val="24"/>
          <w:lang w:eastAsia="pt-BR"/>
        </w:rPr>
        <w:t xml:space="preserve"> Anexos do Edital</w:t>
      </w:r>
    </w:p>
    <w:p w14:paraId="3A5A7E86" w14:textId="77777777" w:rsidR="00A2699C" w:rsidRPr="00B0615F" w:rsidRDefault="00A2699C" w:rsidP="00CC43D2">
      <w:pPr>
        <w:spacing w:before="240" w:after="200" w:line="259" w:lineRule="auto"/>
        <w:jc w:val="both"/>
        <w:rPr>
          <w:rFonts w:ascii="Calibri" w:eastAsia="Calibri" w:hAnsi="Calibri" w:cs="Calibri"/>
          <w:color w:val="FF0000"/>
          <w:kern w:val="0"/>
          <w:sz w:val="24"/>
          <w:szCs w:val="24"/>
          <w:lang w:eastAsia="pt-BR"/>
        </w:rPr>
      </w:pPr>
      <w:r w:rsidRPr="00B0615F">
        <w:rPr>
          <w:rFonts w:ascii="Calibri" w:eastAsia="Calibri" w:hAnsi="Calibri" w:cs="Calibri"/>
          <w:color w:val="000000"/>
          <w:kern w:val="0"/>
          <w:sz w:val="24"/>
          <w:szCs w:val="24"/>
          <w:lang w:eastAsia="pt-BR"/>
        </w:rPr>
        <w:t>Este Edital é composto pelos seguintes anexos:</w:t>
      </w:r>
    </w:p>
    <w:p w14:paraId="3CB4B87E" w14:textId="77777777" w:rsidR="00A2699C" w:rsidRPr="00B0615F" w:rsidRDefault="00A2699C" w:rsidP="00CC43D2">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Anexo I – Categorias</w:t>
      </w:r>
    </w:p>
    <w:p w14:paraId="05CB6682" w14:textId="78ED48E6" w:rsidR="00A2699C" w:rsidRPr="00B0615F" w:rsidRDefault="00A2699C" w:rsidP="00CC43D2">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Anexo II - Formulário de Inscrição</w:t>
      </w:r>
    </w:p>
    <w:p w14:paraId="32B594A6" w14:textId="7D388088" w:rsidR="00D84625" w:rsidRDefault="00A2699C" w:rsidP="00CC43D2">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 xml:space="preserve">Anexo </w:t>
      </w:r>
      <w:r w:rsidR="00CC43D2">
        <w:rPr>
          <w:rFonts w:ascii="Calibri" w:eastAsia="Calibri" w:hAnsi="Calibri" w:cs="Calibri"/>
          <w:color w:val="000000"/>
          <w:kern w:val="0"/>
          <w:sz w:val="24"/>
          <w:szCs w:val="24"/>
          <w:lang w:eastAsia="pt-BR"/>
        </w:rPr>
        <w:t>III</w:t>
      </w:r>
      <w:r w:rsidRPr="00B0615F">
        <w:rPr>
          <w:rFonts w:ascii="Calibri" w:eastAsia="Calibri" w:hAnsi="Calibri" w:cs="Calibri"/>
          <w:color w:val="000000"/>
          <w:kern w:val="0"/>
          <w:sz w:val="24"/>
          <w:szCs w:val="24"/>
          <w:lang w:eastAsia="pt-BR"/>
        </w:rPr>
        <w:t xml:space="preserve"> </w:t>
      </w:r>
      <w:r w:rsidR="00D84625">
        <w:rPr>
          <w:rFonts w:ascii="Calibri" w:eastAsia="Calibri" w:hAnsi="Calibri" w:cs="Calibri"/>
          <w:color w:val="000000"/>
          <w:kern w:val="0"/>
          <w:sz w:val="24"/>
          <w:szCs w:val="24"/>
          <w:lang w:eastAsia="pt-BR"/>
        </w:rPr>
        <w:t>–</w:t>
      </w:r>
      <w:r w:rsidRPr="00B0615F">
        <w:rPr>
          <w:rFonts w:ascii="Calibri" w:eastAsia="Calibri" w:hAnsi="Calibri" w:cs="Calibri"/>
          <w:color w:val="000000"/>
          <w:kern w:val="0"/>
          <w:sz w:val="24"/>
          <w:szCs w:val="24"/>
          <w:lang w:eastAsia="pt-BR"/>
        </w:rPr>
        <w:t xml:space="preserve"> </w:t>
      </w:r>
      <w:r w:rsidR="00D84625">
        <w:rPr>
          <w:rFonts w:ascii="Calibri" w:eastAsia="Calibri" w:hAnsi="Calibri" w:cs="Calibri"/>
          <w:color w:val="000000"/>
          <w:kern w:val="0"/>
          <w:sz w:val="24"/>
          <w:szCs w:val="24"/>
          <w:lang w:eastAsia="pt-BR"/>
        </w:rPr>
        <w:t>Trajetória Cultural</w:t>
      </w:r>
    </w:p>
    <w:p w14:paraId="67284518" w14:textId="3DC6F18B" w:rsidR="00A2699C" w:rsidRPr="00B0615F" w:rsidRDefault="00D84625" w:rsidP="00CC43D2">
      <w:pPr>
        <w:spacing w:before="240" w:after="200" w:line="259" w:lineRule="auto"/>
        <w:jc w:val="both"/>
        <w:rPr>
          <w:rFonts w:ascii="Calibri" w:eastAsia="Calibri" w:hAnsi="Calibri" w:cs="Calibri"/>
          <w:color w:val="000000"/>
          <w:kern w:val="0"/>
          <w:sz w:val="24"/>
          <w:szCs w:val="24"/>
          <w:lang w:eastAsia="pt-BR"/>
        </w:rPr>
      </w:pPr>
      <w:r>
        <w:rPr>
          <w:rFonts w:ascii="Calibri" w:eastAsia="Calibri" w:hAnsi="Calibri" w:cs="Calibri"/>
          <w:color w:val="000000"/>
          <w:kern w:val="0"/>
          <w:sz w:val="24"/>
          <w:szCs w:val="24"/>
          <w:lang w:eastAsia="pt-BR"/>
        </w:rPr>
        <w:t xml:space="preserve">Anexo IV - </w:t>
      </w:r>
      <w:r w:rsidR="00A2699C" w:rsidRPr="00B0615F">
        <w:rPr>
          <w:rFonts w:ascii="Calibri" w:eastAsia="Calibri" w:hAnsi="Calibri" w:cs="Calibri"/>
          <w:color w:val="000000"/>
          <w:kern w:val="0"/>
          <w:sz w:val="24"/>
          <w:szCs w:val="24"/>
          <w:lang w:eastAsia="pt-BR"/>
        </w:rPr>
        <w:t xml:space="preserve">Critérios de seleção e bônus de pontuação </w:t>
      </w:r>
    </w:p>
    <w:p w14:paraId="6A7F0F2B" w14:textId="77777777" w:rsidR="000A4E62" w:rsidRPr="00B0615F" w:rsidRDefault="000A4E62" w:rsidP="000A4E62">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Anexo V - Termo de Premiação Cultural</w:t>
      </w:r>
    </w:p>
    <w:p w14:paraId="0EEF8895" w14:textId="44FC4C0B" w:rsidR="00A2699C" w:rsidRPr="00B0615F" w:rsidRDefault="00A2699C" w:rsidP="00CC43D2">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 xml:space="preserve">Anexo </w:t>
      </w:r>
      <w:r w:rsidR="000A4E62">
        <w:rPr>
          <w:rFonts w:ascii="Calibri" w:eastAsia="Calibri" w:hAnsi="Calibri" w:cs="Calibri"/>
          <w:color w:val="000000"/>
          <w:kern w:val="0"/>
          <w:sz w:val="24"/>
          <w:szCs w:val="24"/>
          <w:lang w:eastAsia="pt-BR"/>
        </w:rPr>
        <w:t>VI</w:t>
      </w:r>
      <w:r w:rsidRPr="00B0615F">
        <w:rPr>
          <w:rFonts w:ascii="Calibri" w:eastAsia="Calibri" w:hAnsi="Calibri" w:cs="Calibri"/>
          <w:color w:val="000000"/>
          <w:kern w:val="0"/>
          <w:sz w:val="24"/>
          <w:szCs w:val="24"/>
          <w:lang w:eastAsia="pt-BR"/>
        </w:rPr>
        <w:t xml:space="preserve"> - Declaração de representação de grupo ou coletivo cultural</w:t>
      </w:r>
    </w:p>
    <w:p w14:paraId="332221D4" w14:textId="0325744A" w:rsidR="00A2699C" w:rsidRPr="00B0615F" w:rsidRDefault="00A2699C" w:rsidP="00CC43D2">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Anexo V</w:t>
      </w:r>
      <w:r w:rsidR="000A4E62">
        <w:rPr>
          <w:rFonts w:ascii="Calibri" w:eastAsia="Calibri" w:hAnsi="Calibri" w:cs="Calibri"/>
          <w:color w:val="000000"/>
          <w:kern w:val="0"/>
          <w:sz w:val="24"/>
          <w:szCs w:val="24"/>
          <w:lang w:eastAsia="pt-BR"/>
        </w:rPr>
        <w:t>I</w:t>
      </w:r>
      <w:r w:rsidRPr="00B0615F">
        <w:rPr>
          <w:rFonts w:ascii="Calibri" w:eastAsia="Calibri" w:hAnsi="Calibri" w:cs="Calibri"/>
          <w:color w:val="000000"/>
          <w:kern w:val="0"/>
          <w:sz w:val="24"/>
          <w:szCs w:val="24"/>
          <w:lang w:eastAsia="pt-BR"/>
        </w:rPr>
        <w:t xml:space="preserve">I - </w:t>
      </w:r>
      <w:r w:rsidR="00DC6ADE">
        <w:rPr>
          <w:rFonts w:ascii="Calibri" w:eastAsia="Calibri" w:hAnsi="Calibri" w:cs="Calibri"/>
          <w:color w:val="000000"/>
          <w:kern w:val="0"/>
          <w:sz w:val="24"/>
          <w:szCs w:val="24"/>
          <w:lang w:eastAsia="pt-BR"/>
        </w:rPr>
        <w:t>DECLARAÇÃO</w:t>
      </w:r>
      <w:r w:rsidRPr="00B0615F">
        <w:rPr>
          <w:rFonts w:ascii="Calibri" w:eastAsia="Calibri" w:hAnsi="Calibri" w:cs="Calibri"/>
          <w:color w:val="000000"/>
          <w:kern w:val="0"/>
          <w:sz w:val="24"/>
          <w:szCs w:val="24"/>
          <w:lang w:eastAsia="pt-BR"/>
        </w:rPr>
        <w:t xml:space="preserve"> Étnico-racial</w:t>
      </w:r>
    </w:p>
    <w:p w14:paraId="3F7882FB" w14:textId="0ADB1011" w:rsidR="00A2699C" w:rsidRPr="00B0615F" w:rsidRDefault="00A2699C" w:rsidP="00CC43D2">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t>Anexo VII</w:t>
      </w:r>
      <w:r w:rsidR="000A4E62">
        <w:rPr>
          <w:rFonts w:ascii="Calibri" w:eastAsia="Calibri" w:hAnsi="Calibri" w:cs="Calibri"/>
          <w:color w:val="000000"/>
          <w:kern w:val="0"/>
          <w:sz w:val="24"/>
          <w:szCs w:val="24"/>
          <w:lang w:eastAsia="pt-BR"/>
        </w:rPr>
        <w:t>I</w:t>
      </w:r>
      <w:r w:rsidRPr="00B0615F">
        <w:rPr>
          <w:rFonts w:ascii="Calibri" w:eastAsia="Calibri" w:hAnsi="Calibri" w:cs="Calibri"/>
          <w:color w:val="000000"/>
          <w:kern w:val="0"/>
          <w:sz w:val="24"/>
          <w:szCs w:val="24"/>
          <w:lang w:eastAsia="pt-BR"/>
        </w:rPr>
        <w:t xml:space="preserve"> </w:t>
      </w:r>
      <w:r w:rsidR="00DC6ADE">
        <w:rPr>
          <w:rFonts w:ascii="Calibri" w:eastAsia="Calibri" w:hAnsi="Calibri" w:cs="Calibri"/>
          <w:color w:val="000000"/>
          <w:kern w:val="0"/>
          <w:sz w:val="24"/>
          <w:szCs w:val="24"/>
          <w:lang w:eastAsia="pt-BR"/>
        </w:rPr>
        <w:t>–</w:t>
      </w:r>
      <w:r w:rsidRPr="00B0615F">
        <w:rPr>
          <w:rFonts w:ascii="Calibri" w:eastAsia="Calibri" w:hAnsi="Calibri" w:cs="Calibri"/>
          <w:color w:val="000000"/>
          <w:kern w:val="0"/>
          <w:sz w:val="24"/>
          <w:szCs w:val="24"/>
          <w:lang w:eastAsia="pt-BR"/>
        </w:rPr>
        <w:t xml:space="preserve"> </w:t>
      </w:r>
      <w:r w:rsidR="00DC6ADE">
        <w:rPr>
          <w:rFonts w:ascii="Calibri" w:eastAsia="Calibri" w:hAnsi="Calibri" w:cs="Calibri"/>
          <w:color w:val="000000"/>
          <w:kern w:val="0"/>
          <w:sz w:val="24"/>
          <w:szCs w:val="24"/>
          <w:lang w:eastAsia="pt-BR"/>
        </w:rPr>
        <w:t xml:space="preserve">Declaração </w:t>
      </w:r>
      <w:r w:rsidR="00DC6ADE" w:rsidRPr="00B0615F">
        <w:rPr>
          <w:rFonts w:ascii="Calibri" w:eastAsia="Calibri" w:hAnsi="Calibri" w:cs="Calibri"/>
          <w:color w:val="000000"/>
          <w:kern w:val="0"/>
          <w:sz w:val="24"/>
          <w:szCs w:val="24"/>
          <w:lang w:eastAsia="pt-BR"/>
        </w:rPr>
        <w:t>para</w:t>
      </w:r>
      <w:r w:rsidRPr="00B0615F">
        <w:rPr>
          <w:rFonts w:ascii="Calibri" w:eastAsia="Calibri" w:hAnsi="Calibri" w:cs="Calibri"/>
          <w:color w:val="000000"/>
          <w:kern w:val="0"/>
          <w:sz w:val="24"/>
          <w:szCs w:val="24"/>
          <w:lang w:eastAsia="pt-BR"/>
        </w:rPr>
        <w:t xml:space="preserve"> pessoa com deficiência</w:t>
      </w:r>
    </w:p>
    <w:p w14:paraId="0D459D2C" w14:textId="4A3AE3AD" w:rsidR="00A2699C" w:rsidRPr="00B0615F" w:rsidRDefault="00A2699C" w:rsidP="00CC43D2">
      <w:pPr>
        <w:spacing w:before="240" w:after="200" w:line="259" w:lineRule="auto"/>
        <w:jc w:val="both"/>
        <w:rPr>
          <w:rFonts w:ascii="Calibri" w:eastAsia="Calibri" w:hAnsi="Calibri" w:cs="Calibri"/>
          <w:color w:val="000000"/>
          <w:kern w:val="0"/>
          <w:sz w:val="24"/>
          <w:szCs w:val="24"/>
          <w:lang w:eastAsia="pt-BR"/>
        </w:rPr>
      </w:pPr>
      <w:r w:rsidRPr="00B0615F">
        <w:rPr>
          <w:rFonts w:ascii="Calibri" w:eastAsia="Calibri" w:hAnsi="Calibri" w:cs="Calibri"/>
          <w:color w:val="000000"/>
          <w:kern w:val="0"/>
          <w:sz w:val="24"/>
          <w:szCs w:val="24"/>
          <w:lang w:eastAsia="pt-BR"/>
        </w:rPr>
        <w:lastRenderedPageBreak/>
        <w:t xml:space="preserve">Anexo </w:t>
      </w:r>
      <w:r w:rsidR="000A4E62">
        <w:rPr>
          <w:rFonts w:ascii="Calibri" w:eastAsia="Calibri" w:hAnsi="Calibri" w:cs="Calibri"/>
          <w:color w:val="000000"/>
          <w:kern w:val="0"/>
          <w:sz w:val="24"/>
          <w:szCs w:val="24"/>
          <w:lang w:eastAsia="pt-BR"/>
        </w:rPr>
        <w:t>IX</w:t>
      </w:r>
      <w:r w:rsidRPr="00B0615F">
        <w:rPr>
          <w:rFonts w:ascii="Calibri" w:eastAsia="Calibri" w:hAnsi="Calibri" w:cs="Calibri"/>
          <w:color w:val="000000"/>
          <w:kern w:val="0"/>
          <w:sz w:val="24"/>
          <w:szCs w:val="24"/>
          <w:lang w:eastAsia="pt-BR"/>
        </w:rPr>
        <w:t xml:space="preserve"> – Formulário de Recurso</w:t>
      </w:r>
    </w:p>
    <w:p w14:paraId="42AB471F" w14:textId="0A975029" w:rsidR="00A2699C" w:rsidRPr="00090F99" w:rsidRDefault="00090F99" w:rsidP="00090F99">
      <w:pPr>
        <w:pStyle w:val="PargrafodaLista"/>
        <w:numPr>
          <w:ilvl w:val="0"/>
          <w:numId w:val="10"/>
        </w:numPr>
        <w:spacing w:line="259" w:lineRule="auto"/>
        <w:rPr>
          <w:rFonts w:ascii="Calibri" w:eastAsia="Calibri" w:hAnsi="Calibri" w:cs="Calibri"/>
          <w:b/>
          <w:bCs/>
          <w:color w:val="000000"/>
          <w:kern w:val="0"/>
          <w:sz w:val="24"/>
          <w:szCs w:val="24"/>
          <w:lang w:eastAsia="pt-BR"/>
        </w:rPr>
      </w:pPr>
      <w:r w:rsidRPr="00090F99">
        <w:rPr>
          <w:rFonts w:ascii="Calibri" w:eastAsia="Calibri" w:hAnsi="Calibri" w:cs="Calibri"/>
          <w:b/>
          <w:bCs/>
          <w:color w:val="000000"/>
          <w:kern w:val="0"/>
          <w:sz w:val="24"/>
          <w:szCs w:val="24"/>
          <w:lang w:eastAsia="pt-BR"/>
        </w:rPr>
        <w:t xml:space="preserve">Cronograma: </w:t>
      </w:r>
    </w:p>
    <w:tbl>
      <w:tblPr>
        <w:tblStyle w:val="Tabelacomgrade"/>
        <w:tblW w:w="9067" w:type="dxa"/>
        <w:tblLook w:val="04A0" w:firstRow="1" w:lastRow="0" w:firstColumn="1" w:lastColumn="0" w:noHBand="0" w:noVBand="1"/>
      </w:tblPr>
      <w:tblGrid>
        <w:gridCol w:w="1398"/>
        <w:gridCol w:w="4551"/>
        <w:gridCol w:w="3118"/>
      </w:tblGrid>
      <w:tr w:rsidR="00090F99" w:rsidRPr="004E493E" w14:paraId="7FF0D1EF" w14:textId="77777777" w:rsidTr="00F062AF">
        <w:tc>
          <w:tcPr>
            <w:tcW w:w="1398" w:type="dxa"/>
            <w:shd w:val="clear" w:color="auto" w:fill="ACB9CA" w:themeFill="text2" w:themeFillTint="66"/>
          </w:tcPr>
          <w:p w14:paraId="181BD1EF" w14:textId="77777777" w:rsidR="00090F99" w:rsidRPr="004E493E" w:rsidRDefault="00090F99" w:rsidP="00F062AF">
            <w:pPr>
              <w:spacing w:before="120" w:after="120" w:line="240" w:lineRule="auto"/>
              <w:ind w:right="120"/>
              <w:jc w:val="center"/>
              <w:rPr>
                <w:b/>
                <w:bCs/>
              </w:rPr>
            </w:pPr>
            <w:r w:rsidRPr="004E493E">
              <w:rPr>
                <w:b/>
                <w:bCs/>
              </w:rPr>
              <w:t>Data</w:t>
            </w:r>
          </w:p>
        </w:tc>
        <w:tc>
          <w:tcPr>
            <w:tcW w:w="4551" w:type="dxa"/>
            <w:shd w:val="clear" w:color="auto" w:fill="ACB9CA" w:themeFill="text2" w:themeFillTint="66"/>
          </w:tcPr>
          <w:p w14:paraId="7E518AEC" w14:textId="77777777" w:rsidR="00090F99" w:rsidRPr="004E493E" w:rsidRDefault="00090F99" w:rsidP="00F062AF">
            <w:pPr>
              <w:spacing w:before="120" w:after="120" w:line="240" w:lineRule="auto"/>
              <w:ind w:right="120"/>
              <w:jc w:val="center"/>
              <w:rPr>
                <w:b/>
                <w:bCs/>
              </w:rPr>
            </w:pPr>
            <w:r w:rsidRPr="004E493E">
              <w:rPr>
                <w:b/>
                <w:bCs/>
              </w:rPr>
              <w:t>Ação</w:t>
            </w:r>
          </w:p>
        </w:tc>
        <w:tc>
          <w:tcPr>
            <w:tcW w:w="3118" w:type="dxa"/>
            <w:shd w:val="clear" w:color="auto" w:fill="ACB9CA" w:themeFill="text2" w:themeFillTint="66"/>
          </w:tcPr>
          <w:p w14:paraId="194B7C6B" w14:textId="77777777" w:rsidR="00090F99" w:rsidRPr="004E493E" w:rsidRDefault="00090F99" w:rsidP="00F062AF">
            <w:pPr>
              <w:spacing w:before="120" w:after="120" w:line="240" w:lineRule="auto"/>
              <w:ind w:right="120"/>
              <w:jc w:val="center"/>
              <w:rPr>
                <w:b/>
                <w:bCs/>
              </w:rPr>
            </w:pPr>
            <w:r w:rsidRPr="004E493E">
              <w:rPr>
                <w:b/>
                <w:bCs/>
              </w:rPr>
              <w:t>Responsável</w:t>
            </w:r>
          </w:p>
        </w:tc>
      </w:tr>
      <w:tr w:rsidR="00090F99" w14:paraId="311C315F" w14:textId="77777777" w:rsidTr="00F062AF">
        <w:tc>
          <w:tcPr>
            <w:tcW w:w="1398" w:type="dxa"/>
          </w:tcPr>
          <w:p w14:paraId="54B2BF73" w14:textId="61A04CB3" w:rsidR="00090F99" w:rsidRDefault="00417804" w:rsidP="00F062AF">
            <w:pPr>
              <w:spacing w:before="120" w:after="120" w:line="240" w:lineRule="auto"/>
              <w:ind w:right="120"/>
              <w:jc w:val="both"/>
            </w:pPr>
            <w:r>
              <w:t>01/</w:t>
            </w:r>
            <w:r w:rsidR="00A00ECC">
              <w:t>10</w:t>
            </w:r>
            <w:r>
              <w:t>/2026</w:t>
            </w:r>
          </w:p>
        </w:tc>
        <w:tc>
          <w:tcPr>
            <w:tcW w:w="4551" w:type="dxa"/>
          </w:tcPr>
          <w:p w14:paraId="686781E8" w14:textId="77777777" w:rsidR="00090F99" w:rsidRDefault="00090F99" w:rsidP="00F062AF">
            <w:pPr>
              <w:spacing w:before="120" w:after="120" w:line="240" w:lineRule="auto"/>
              <w:ind w:right="120"/>
              <w:jc w:val="both"/>
            </w:pPr>
            <w:r>
              <w:t xml:space="preserve">Início das Inscrições </w:t>
            </w:r>
          </w:p>
        </w:tc>
        <w:tc>
          <w:tcPr>
            <w:tcW w:w="3118" w:type="dxa"/>
          </w:tcPr>
          <w:p w14:paraId="65EF8708" w14:textId="77777777" w:rsidR="00090F99" w:rsidRDefault="00090F99" w:rsidP="00F062AF">
            <w:pPr>
              <w:spacing w:before="120" w:after="120" w:line="240" w:lineRule="auto"/>
              <w:ind w:right="120"/>
              <w:jc w:val="both"/>
            </w:pPr>
            <w:r>
              <w:t>Agente Cultural</w:t>
            </w:r>
          </w:p>
        </w:tc>
      </w:tr>
      <w:tr w:rsidR="00090F99" w14:paraId="201142D5" w14:textId="77777777" w:rsidTr="00F062AF">
        <w:tc>
          <w:tcPr>
            <w:tcW w:w="1398" w:type="dxa"/>
          </w:tcPr>
          <w:p w14:paraId="219EDFD5" w14:textId="02CACB65" w:rsidR="00090F99" w:rsidRDefault="00417804" w:rsidP="00F062AF">
            <w:pPr>
              <w:spacing w:before="120" w:after="120" w:line="240" w:lineRule="auto"/>
              <w:ind w:right="120"/>
              <w:jc w:val="both"/>
            </w:pPr>
            <w:r>
              <w:t>16/10</w:t>
            </w:r>
            <w:r w:rsidR="00090F99">
              <w:t>/2026</w:t>
            </w:r>
          </w:p>
        </w:tc>
        <w:tc>
          <w:tcPr>
            <w:tcW w:w="4551" w:type="dxa"/>
          </w:tcPr>
          <w:p w14:paraId="66FDAB72" w14:textId="77777777" w:rsidR="00090F99" w:rsidRDefault="00090F99" w:rsidP="00F062AF">
            <w:pPr>
              <w:spacing w:before="120" w:after="120" w:line="240" w:lineRule="auto"/>
              <w:ind w:right="120"/>
              <w:jc w:val="both"/>
            </w:pPr>
            <w:r>
              <w:t xml:space="preserve">Fim das Inscrições </w:t>
            </w:r>
          </w:p>
        </w:tc>
        <w:tc>
          <w:tcPr>
            <w:tcW w:w="3118" w:type="dxa"/>
          </w:tcPr>
          <w:p w14:paraId="2CA70FAE" w14:textId="77777777" w:rsidR="00090F99" w:rsidRDefault="00090F99" w:rsidP="00F062AF">
            <w:pPr>
              <w:spacing w:before="120" w:after="120" w:line="240" w:lineRule="auto"/>
              <w:ind w:right="120"/>
              <w:jc w:val="both"/>
            </w:pPr>
            <w:r>
              <w:t xml:space="preserve">Agente Cultural </w:t>
            </w:r>
          </w:p>
        </w:tc>
      </w:tr>
      <w:tr w:rsidR="00090F99" w14:paraId="7340DA66" w14:textId="77777777" w:rsidTr="00F062AF">
        <w:tc>
          <w:tcPr>
            <w:tcW w:w="1398" w:type="dxa"/>
          </w:tcPr>
          <w:p w14:paraId="513D96D5" w14:textId="237DF5B1" w:rsidR="00090F99" w:rsidRDefault="00417804" w:rsidP="00F062AF">
            <w:pPr>
              <w:spacing w:before="120" w:after="120" w:line="240" w:lineRule="auto"/>
              <w:ind w:right="120"/>
              <w:jc w:val="both"/>
            </w:pPr>
            <w:r>
              <w:t>19/10</w:t>
            </w:r>
            <w:r w:rsidR="00090F99">
              <w:t>/2026</w:t>
            </w:r>
          </w:p>
        </w:tc>
        <w:tc>
          <w:tcPr>
            <w:tcW w:w="4551" w:type="dxa"/>
          </w:tcPr>
          <w:p w14:paraId="42D03EB9" w14:textId="77777777" w:rsidR="00090F99" w:rsidRDefault="00090F99" w:rsidP="00F062AF">
            <w:pPr>
              <w:spacing w:before="120" w:after="120" w:line="240" w:lineRule="auto"/>
              <w:ind w:right="120"/>
              <w:jc w:val="both"/>
            </w:pPr>
            <w:r>
              <w:t xml:space="preserve">Início da Análise do Mérito Cultural </w:t>
            </w:r>
          </w:p>
        </w:tc>
        <w:tc>
          <w:tcPr>
            <w:tcW w:w="3118" w:type="dxa"/>
          </w:tcPr>
          <w:p w14:paraId="4A0314C6" w14:textId="77777777" w:rsidR="00090F99" w:rsidRDefault="00090F99" w:rsidP="00F062AF">
            <w:pPr>
              <w:spacing w:before="120" w:after="120" w:line="240" w:lineRule="auto"/>
              <w:ind w:right="120"/>
              <w:jc w:val="both"/>
            </w:pPr>
            <w:r>
              <w:t>Comissão/ Pareceristas</w:t>
            </w:r>
          </w:p>
        </w:tc>
      </w:tr>
      <w:tr w:rsidR="00090F99" w14:paraId="1C020F73" w14:textId="77777777" w:rsidTr="00F062AF">
        <w:tc>
          <w:tcPr>
            <w:tcW w:w="1398" w:type="dxa"/>
          </w:tcPr>
          <w:p w14:paraId="1A077F88" w14:textId="6DFA4B22" w:rsidR="00090F99" w:rsidRDefault="00417804" w:rsidP="00F062AF">
            <w:pPr>
              <w:spacing w:before="120" w:after="120" w:line="240" w:lineRule="auto"/>
              <w:ind w:right="120"/>
              <w:jc w:val="both"/>
            </w:pPr>
            <w:r>
              <w:t>22/10/</w:t>
            </w:r>
            <w:r w:rsidR="00090F99">
              <w:t>2026</w:t>
            </w:r>
          </w:p>
        </w:tc>
        <w:tc>
          <w:tcPr>
            <w:tcW w:w="4551" w:type="dxa"/>
          </w:tcPr>
          <w:p w14:paraId="2CB43D47" w14:textId="77777777" w:rsidR="00090F99" w:rsidRDefault="00090F99" w:rsidP="00F062AF">
            <w:pPr>
              <w:spacing w:before="120" w:after="120" w:line="240" w:lineRule="auto"/>
              <w:ind w:right="120"/>
              <w:jc w:val="both"/>
            </w:pPr>
            <w:r>
              <w:t xml:space="preserve">Fim da Análise do Mérito Cultural </w:t>
            </w:r>
          </w:p>
        </w:tc>
        <w:tc>
          <w:tcPr>
            <w:tcW w:w="3118" w:type="dxa"/>
          </w:tcPr>
          <w:p w14:paraId="199FA177" w14:textId="77777777" w:rsidR="00090F99" w:rsidRDefault="00090F99" w:rsidP="00F062AF">
            <w:pPr>
              <w:spacing w:before="120" w:after="120" w:line="240" w:lineRule="auto"/>
              <w:ind w:right="120"/>
              <w:jc w:val="both"/>
            </w:pPr>
            <w:r>
              <w:t>Comissão/Pareceristas</w:t>
            </w:r>
          </w:p>
        </w:tc>
      </w:tr>
      <w:tr w:rsidR="00090F99" w14:paraId="35142870" w14:textId="77777777" w:rsidTr="00F062AF">
        <w:tc>
          <w:tcPr>
            <w:tcW w:w="1398" w:type="dxa"/>
          </w:tcPr>
          <w:p w14:paraId="1617719E" w14:textId="02B346E2" w:rsidR="00090F99" w:rsidRDefault="00417804" w:rsidP="00F062AF">
            <w:pPr>
              <w:spacing w:before="120" w:after="120" w:line="240" w:lineRule="auto"/>
              <w:ind w:right="120"/>
              <w:jc w:val="both"/>
            </w:pPr>
            <w:r>
              <w:t>23/10</w:t>
            </w:r>
            <w:r w:rsidR="00090F99">
              <w:t>/2026</w:t>
            </w:r>
          </w:p>
        </w:tc>
        <w:tc>
          <w:tcPr>
            <w:tcW w:w="4551" w:type="dxa"/>
          </w:tcPr>
          <w:p w14:paraId="1C6E6EC7" w14:textId="77777777" w:rsidR="00090F99" w:rsidRDefault="00090F99" w:rsidP="00F062AF">
            <w:pPr>
              <w:spacing w:before="120" w:after="120" w:line="240" w:lineRule="auto"/>
              <w:ind w:right="120"/>
              <w:jc w:val="both"/>
            </w:pPr>
            <w:r>
              <w:t xml:space="preserve">Divulgação do Resultado PRELIMINAR </w:t>
            </w:r>
          </w:p>
        </w:tc>
        <w:tc>
          <w:tcPr>
            <w:tcW w:w="3118" w:type="dxa"/>
          </w:tcPr>
          <w:p w14:paraId="539C7A7E" w14:textId="01FC6E2A" w:rsidR="00090F99" w:rsidRDefault="00090F99" w:rsidP="00F062AF">
            <w:pPr>
              <w:spacing w:before="120" w:after="120" w:line="240" w:lineRule="auto"/>
              <w:ind w:right="120"/>
              <w:jc w:val="both"/>
            </w:pPr>
            <w:r>
              <w:t xml:space="preserve">Secretaria de Cultura </w:t>
            </w:r>
          </w:p>
        </w:tc>
      </w:tr>
      <w:tr w:rsidR="00090F99" w14:paraId="063AC4FA" w14:textId="77777777" w:rsidTr="00F062AF">
        <w:tc>
          <w:tcPr>
            <w:tcW w:w="1398" w:type="dxa"/>
          </w:tcPr>
          <w:p w14:paraId="61602368" w14:textId="0457B858" w:rsidR="00090F99" w:rsidRDefault="00417804" w:rsidP="00F062AF">
            <w:pPr>
              <w:spacing w:before="120" w:after="120" w:line="240" w:lineRule="auto"/>
              <w:ind w:right="120"/>
              <w:jc w:val="both"/>
            </w:pPr>
            <w:r>
              <w:t>26/10</w:t>
            </w:r>
            <w:r w:rsidR="00090F99">
              <w:t>/2026</w:t>
            </w:r>
          </w:p>
        </w:tc>
        <w:tc>
          <w:tcPr>
            <w:tcW w:w="4551" w:type="dxa"/>
          </w:tcPr>
          <w:p w14:paraId="403B3B00" w14:textId="4603EB7E" w:rsidR="00090F99" w:rsidRDefault="00417804" w:rsidP="00F062AF">
            <w:pPr>
              <w:spacing w:before="120" w:after="120" w:line="240" w:lineRule="auto"/>
              <w:ind w:right="120"/>
              <w:jc w:val="both"/>
            </w:pPr>
            <w:r>
              <w:t>Início</w:t>
            </w:r>
            <w:r w:rsidR="00090F99">
              <w:t xml:space="preserve"> do Período de Recurso – Mérito Cultural</w:t>
            </w:r>
          </w:p>
        </w:tc>
        <w:tc>
          <w:tcPr>
            <w:tcW w:w="3118" w:type="dxa"/>
          </w:tcPr>
          <w:p w14:paraId="3B535042" w14:textId="77777777" w:rsidR="00090F99" w:rsidRDefault="00090F99" w:rsidP="00F062AF">
            <w:pPr>
              <w:spacing w:before="120" w:after="120" w:line="240" w:lineRule="auto"/>
              <w:ind w:right="120"/>
              <w:jc w:val="both"/>
            </w:pPr>
            <w:r>
              <w:t xml:space="preserve">Agente Cultural </w:t>
            </w:r>
          </w:p>
        </w:tc>
      </w:tr>
      <w:tr w:rsidR="00090F99" w14:paraId="0BA227F0" w14:textId="77777777" w:rsidTr="00F062AF">
        <w:tc>
          <w:tcPr>
            <w:tcW w:w="1398" w:type="dxa"/>
          </w:tcPr>
          <w:p w14:paraId="17A36BDC" w14:textId="4E307BC4" w:rsidR="00090F99" w:rsidRDefault="00417804" w:rsidP="00F062AF">
            <w:pPr>
              <w:spacing w:before="120" w:after="120" w:line="240" w:lineRule="auto"/>
              <w:ind w:right="120"/>
              <w:jc w:val="both"/>
            </w:pPr>
            <w:r>
              <w:t>30/10</w:t>
            </w:r>
            <w:r w:rsidR="00090F99">
              <w:t>/2026</w:t>
            </w:r>
          </w:p>
        </w:tc>
        <w:tc>
          <w:tcPr>
            <w:tcW w:w="4551" w:type="dxa"/>
          </w:tcPr>
          <w:p w14:paraId="736DA3DF" w14:textId="77777777" w:rsidR="00090F99" w:rsidRDefault="00090F99" w:rsidP="00F062AF">
            <w:pPr>
              <w:spacing w:before="120" w:after="120" w:line="240" w:lineRule="auto"/>
              <w:ind w:right="120"/>
              <w:jc w:val="both"/>
            </w:pPr>
            <w:r>
              <w:t xml:space="preserve">Fim do Período de Recurso – Mérito Cultural </w:t>
            </w:r>
          </w:p>
        </w:tc>
        <w:tc>
          <w:tcPr>
            <w:tcW w:w="3118" w:type="dxa"/>
          </w:tcPr>
          <w:p w14:paraId="503490C1" w14:textId="77777777" w:rsidR="00090F99" w:rsidRDefault="00090F99" w:rsidP="00F062AF">
            <w:pPr>
              <w:spacing w:before="120" w:after="120" w:line="240" w:lineRule="auto"/>
              <w:ind w:right="120"/>
              <w:jc w:val="both"/>
            </w:pPr>
            <w:r>
              <w:t xml:space="preserve">Agente Cultural </w:t>
            </w:r>
          </w:p>
        </w:tc>
      </w:tr>
      <w:tr w:rsidR="00090F99" w14:paraId="25C74F76" w14:textId="77777777" w:rsidTr="00F062AF">
        <w:tc>
          <w:tcPr>
            <w:tcW w:w="1398" w:type="dxa"/>
          </w:tcPr>
          <w:p w14:paraId="66E2E446" w14:textId="02C0F89B" w:rsidR="00090F99" w:rsidRDefault="00417804" w:rsidP="00F062AF">
            <w:pPr>
              <w:spacing w:before="120" w:after="120" w:line="240" w:lineRule="auto"/>
              <w:ind w:right="120"/>
              <w:jc w:val="both"/>
            </w:pPr>
            <w:r>
              <w:t>06/10</w:t>
            </w:r>
            <w:r w:rsidR="00090F99">
              <w:t>/2026</w:t>
            </w:r>
          </w:p>
        </w:tc>
        <w:tc>
          <w:tcPr>
            <w:tcW w:w="4551" w:type="dxa"/>
          </w:tcPr>
          <w:p w14:paraId="295C3336" w14:textId="77777777" w:rsidR="00090F99" w:rsidRDefault="00090F99" w:rsidP="00F062AF">
            <w:pPr>
              <w:spacing w:before="120" w:after="120" w:line="240" w:lineRule="auto"/>
              <w:ind w:right="120"/>
              <w:jc w:val="both"/>
            </w:pPr>
            <w:r>
              <w:t xml:space="preserve">Divulgação do Resultado DEFINITIVO </w:t>
            </w:r>
          </w:p>
        </w:tc>
        <w:tc>
          <w:tcPr>
            <w:tcW w:w="3118" w:type="dxa"/>
          </w:tcPr>
          <w:p w14:paraId="51257A07" w14:textId="77777777" w:rsidR="00090F99" w:rsidRDefault="00090F99" w:rsidP="00F062AF">
            <w:pPr>
              <w:spacing w:before="120" w:after="120" w:line="240" w:lineRule="auto"/>
              <w:ind w:right="120"/>
              <w:jc w:val="both"/>
            </w:pPr>
            <w:r>
              <w:t xml:space="preserve">Setor de Cultura </w:t>
            </w:r>
          </w:p>
        </w:tc>
      </w:tr>
      <w:tr w:rsidR="00090F99" w14:paraId="066BE25C" w14:textId="77777777" w:rsidTr="00F062AF">
        <w:tc>
          <w:tcPr>
            <w:tcW w:w="1398" w:type="dxa"/>
          </w:tcPr>
          <w:p w14:paraId="6A403170" w14:textId="310F6B7C" w:rsidR="00090F99" w:rsidRDefault="00417804" w:rsidP="00F062AF">
            <w:pPr>
              <w:spacing w:before="120" w:after="120" w:line="240" w:lineRule="auto"/>
              <w:ind w:right="120"/>
              <w:jc w:val="both"/>
            </w:pPr>
            <w:r>
              <w:t>09/11</w:t>
            </w:r>
            <w:r w:rsidR="00090F99">
              <w:t>/2026</w:t>
            </w:r>
          </w:p>
        </w:tc>
        <w:tc>
          <w:tcPr>
            <w:tcW w:w="4551" w:type="dxa"/>
          </w:tcPr>
          <w:p w14:paraId="3BB59225" w14:textId="1B452EFB" w:rsidR="00090F99" w:rsidRDefault="00417804" w:rsidP="00F062AF">
            <w:pPr>
              <w:spacing w:before="120" w:after="120" w:line="240" w:lineRule="auto"/>
              <w:ind w:right="120"/>
              <w:jc w:val="both"/>
            </w:pPr>
            <w:r>
              <w:t>Início</w:t>
            </w:r>
            <w:r w:rsidR="00090F99">
              <w:t xml:space="preserve"> do Período de Entrega da Documentação </w:t>
            </w:r>
          </w:p>
        </w:tc>
        <w:tc>
          <w:tcPr>
            <w:tcW w:w="3118" w:type="dxa"/>
          </w:tcPr>
          <w:p w14:paraId="3FB463F7" w14:textId="77777777" w:rsidR="00090F99" w:rsidRDefault="00090F99" w:rsidP="00F062AF">
            <w:pPr>
              <w:spacing w:before="120" w:after="120" w:line="240" w:lineRule="auto"/>
              <w:ind w:right="120"/>
              <w:jc w:val="both"/>
            </w:pPr>
            <w:r>
              <w:t xml:space="preserve">Agente Cultural </w:t>
            </w:r>
          </w:p>
        </w:tc>
      </w:tr>
      <w:tr w:rsidR="00090F99" w14:paraId="0FC143AA" w14:textId="77777777" w:rsidTr="00F062AF">
        <w:tc>
          <w:tcPr>
            <w:tcW w:w="1398" w:type="dxa"/>
          </w:tcPr>
          <w:p w14:paraId="73D79EE9" w14:textId="1C511328" w:rsidR="00090F99" w:rsidRDefault="00417804" w:rsidP="00F062AF">
            <w:pPr>
              <w:spacing w:before="120" w:after="120" w:line="240" w:lineRule="auto"/>
              <w:ind w:right="120"/>
              <w:jc w:val="both"/>
            </w:pPr>
            <w:r>
              <w:t>19/11</w:t>
            </w:r>
            <w:r w:rsidR="00090F99">
              <w:t>/2026</w:t>
            </w:r>
          </w:p>
        </w:tc>
        <w:tc>
          <w:tcPr>
            <w:tcW w:w="4551" w:type="dxa"/>
          </w:tcPr>
          <w:p w14:paraId="31F85964" w14:textId="77777777" w:rsidR="00090F99" w:rsidRDefault="00090F99" w:rsidP="00F062AF">
            <w:pPr>
              <w:spacing w:before="120" w:after="120" w:line="240" w:lineRule="auto"/>
              <w:ind w:right="120"/>
              <w:jc w:val="both"/>
            </w:pPr>
            <w:r>
              <w:t>Fim do Período de Entrega da Documentação</w:t>
            </w:r>
          </w:p>
        </w:tc>
        <w:tc>
          <w:tcPr>
            <w:tcW w:w="3118" w:type="dxa"/>
          </w:tcPr>
          <w:p w14:paraId="1F8A17D7" w14:textId="77777777" w:rsidR="00090F99" w:rsidRDefault="00090F99" w:rsidP="00F062AF">
            <w:pPr>
              <w:spacing w:before="120" w:after="120" w:line="240" w:lineRule="auto"/>
              <w:ind w:right="120"/>
              <w:jc w:val="both"/>
            </w:pPr>
            <w:r>
              <w:t xml:space="preserve">Agente Cultural </w:t>
            </w:r>
          </w:p>
        </w:tc>
      </w:tr>
      <w:tr w:rsidR="00090F99" w14:paraId="532411F3" w14:textId="77777777" w:rsidTr="00F062AF">
        <w:tc>
          <w:tcPr>
            <w:tcW w:w="1398" w:type="dxa"/>
          </w:tcPr>
          <w:p w14:paraId="044D78D9" w14:textId="5E3F6700" w:rsidR="00090F99" w:rsidRDefault="00417804" w:rsidP="00F062AF">
            <w:pPr>
              <w:spacing w:before="120" w:after="120" w:line="240" w:lineRule="auto"/>
              <w:ind w:right="120"/>
              <w:jc w:val="both"/>
            </w:pPr>
            <w:r>
              <w:t>23/11</w:t>
            </w:r>
            <w:r w:rsidR="00090F99">
              <w:t>/2026</w:t>
            </w:r>
          </w:p>
        </w:tc>
        <w:tc>
          <w:tcPr>
            <w:tcW w:w="4551" w:type="dxa"/>
          </w:tcPr>
          <w:p w14:paraId="2B21D721" w14:textId="3F965435" w:rsidR="00090F99" w:rsidRDefault="00417804" w:rsidP="00F062AF">
            <w:pPr>
              <w:spacing w:before="120" w:after="120" w:line="240" w:lineRule="auto"/>
              <w:ind w:right="120"/>
              <w:jc w:val="both"/>
            </w:pPr>
            <w:r>
              <w:t>Início</w:t>
            </w:r>
            <w:r w:rsidR="00090F99">
              <w:t xml:space="preserve"> da Análise da Documentação </w:t>
            </w:r>
          </w:p>
        </w:tc>
        <w:tc>
          <w:tcPr>
            <w:tcW w:w="3118" w:type="dxa"/>
          </w:tcPr>
          <w:p w14:paraId="4C46CC9A" w14:textId="15B060D0" w:rsidR="00090F99" w:rsidRDefault="00090F99" w:rsidP="00F062AF">
            <w:pPr>
              <w:spacing w:before="120" w:after="120" w:line="240" w:lineRule="auto"/>
              <w:ind w:right="120"/>
              <w:jc w:val="both"/>
            </w:pPr>
            <w:r>
              <w:t xml:space="preserve">Secretaria de Cultura </w:t>
            </w:r>
          </w:p>
        </w:tc>
      </w:tr>
      <w:tr w:rsidR="00090F99" w14:paraId="48CBDE04" w14:textId="77777777" w:rsidTr="00F062AF">
        <w:tc>
          <w:tcPr>
            <w:tcW w:w="1398" w:type="dxa"/>
          </w:tcPr>
          <w:p w14:paraId="29D18799" w14:textId="05E91A7F" w:rsidR="00090F99" w:rsidRDefault="00417804" w:rsidP="00F062AF">
            <w:pPr>
              <w:spacing w:before="120" w:after="120" w:line="240" w:lineRule="auto"/>
              <w:ind w:right="120"/>
              <w:jc w:val="both"/>
            </w:pPr>
            <w:r>
              <w:t>25/11</w:t>
            </w:r>
            <w:r w:rsidR="00090F99">
              <w:t>/2026</w:t>
            </w:r>
          </w:p>
        </w:tc>
        <w:tc>
          <w:tcPr>
            <w:tcW w:w="4551" w:type="dxa"/>
          </w:tcPr>
          <w:p w14:paraId="664BB6C5" w14:textId="77777777" w:rsidR="00090F99" w:rsidRDefault="00090F99" w:rsidP="00F062AF">
            <w:pPr>
              <w:spacing w:before="120" w:after="120" w:line="240" w:lineRule="auto"/>
              <w:ind w:right="120"/>
              <w:jc w:val="both"/>
            </w:pPr>
            <w:r>
              <w:t xml:space="preserve">Fim da Análise da Documentação </w:t>
            </w:r>
          </w:p>
        </w:tc>
        <w:tc>
          <w:tcPr>
            <w:tcW w:w="3118" w:type="dxa"/>
          </w:tcPr>
          <w:p w14:paraId="01AF9AA2" w14:textId="2A7EDB37" w:rsidR="00090F99" w:rsidRDefault="00090F99" w:rsidP="00F062AF">
            <w:pPr>
              <w:spacing w:before="120" w:after="120" w:line="240" w:lineRule="auto"/>
              <w:ind w:right="120"/>
              <w:jc w:val="both"/>
            </w:pPr>
            <w:r>
              <w:t xml:space="preserve">Secretaria de Cultura </w:t>
            </w:r>
          </w:p>
        </w:tc>
      </w:tr>
      <w:tr w:rsidR="00090F99" w14:paraId="7BD6583A" w14:textId="77777777" w:rsidTr="00F062AF">
        <w:tc>
          <w:tcPr>
            <w:tcW w:w="1398" w:type="dxa"/>
          </w:tcPr>
          <w:p w14:paraId="50111CE4" w14:textId="3071B819" w:rsidR="00090F99" w:rsidRDefault="00417804" w:rsidP="00F062AF">
            <w:pPr>
              <w:spacing w:before="120" w:after="120" w:line="240" w:lineRule="auto"/>
              <w:ind w:right="120"/>
              <w:jc w:val="both"/>
            </w:pPr>
            <w:r>
              <w:t>26/11</w:t>
            </w:r>
            <w:r w:rsidR="00090F99">
              <w:t>/2026</w:t>
            </w:r>
          </w:p>
        </w:tc>
        <w:tc>
          <w:tcPr>
            <w:tcW w:w="4551" w:type="dxa"/>
          </w:tcPr>
          <w:p w14:paraId="3B8E34B7" w14:textId="77777777" w:rsidR="00090F99" w:rsidRDefault="00090F99" w:rsidP="00F062AF">
            <w:pPr>
              <w:spacing w:before="120" w:after="120" w:line="240" w:lineRule="auto"/>
              <w:ind w:right="120"/>
              <w:jc w:val="both"/>
            </w:pPr>
            <w:r>
              <w:t xml:space="preserve">Divulgação do Resultado PRELIMINAR </w:t>
            </w:r>
          </w:p>
        </w:tc>
        <w:tc>
          <w:tcPr>
            <w:tcW w:w="3118" w:type="dxa"/>
          </w:tcPr>
          <w:p w14:paraId="59891ACF" w14:textId="5FAC83AD" w:rsidR="00090F99" w:rsidRDefault="00090F99" w:rsidP="00F062AF">
            <w:pPr>
              <w:spacing w:before="120" w:after="120" w:line="240" w:lineRule="auto"/>
              <w:ind w:right="120"/>
              <w:jc w:val="both"/>
            </w:pPr>
            <w:r>
              <w:t xml:space="preserve">Secretaria de Cultura </w:t>
            </w:r>
          </w:p>
        </w:tc>
      </w:tr>
      <w:tr w:rsidR="00090F99" w14:paraId="64051511" w14:textId="77777777" w:rsidTr="00F062AF">
        <w:tc>
          <w:tcPr>
            <w:tcW w:w="1398" w:type="dxa"/>
          </w:tcPr>
          <w:p w14:paraId="6903B1E3" w14:textId="3D8392BD" w:rsidR="00090F99" w:rsidRDefault="00417804" w:rsidP="00F062AF">
            <w:pPr>
              <w:spacing w:before="120" w:after="120" w:line="240" w:lineRule="auto"/>
              <w:ind w:right="120"/>
              <w:jc w:val="both"/>
            </w:pPr>
            <w:r>
              <w:t>27/11</w:t>
            </w:r>
            <w:r w:rsidR="00090F99">
              <w:t>/2026</w:t>
            </w:r>
          </w:p>
        </w:tc>
        <w:tc>
          <w:tcPr>
            <w:tcW w:w="4551" w:type="dxa"/>
          </w:tcPr>
          <w:p w14:paraId="4DCC4561" w14:textId="77777777" w:rsidR="00090F99" w:rsidRDefault="00090F99" w:rsidP="00F062AF">
            <w:pPr>
              <w:spacing w:before="120" w:after="120" w:line="240" w:lineRule="auto"/>
              <w:ind w:right="120"/>
              <w:jc w:val="both"/>
            </w:pPr>
            <w:r>
              <w:t xml:space="preserve">Início da Fase de Recurso – Documentação </w:t>
            </w:r>
          </w:p>
        </w:tc>
        <w:tc>
          <w:tcPr>
            <w:tcW w:w="3118" w:type="dxa"/>
          </w:tcPr>
          <w:p w14:paraId="308E7401" w14:textId="77777777" w:rsidR="00090F99" w:rsidRDefault="00090F99" w:rsidP="00F062AF">
            <w:pPr>
              <w:spacing w:before="120" w:after="120" w:line="240" w:lineRule="auto"/>
              <w:ind w:right="120"/>
              <w:jc w:val="both"/>
            </w:pPr>
            <w:r>
              <w:t xml:space="preserve">Agente Cultural </w:t>
            </w:r>
          </w:p>
        </w:tc>
      </w:tr>
      <w:tr w:rsidR="00090F99" w14:paraId="1FADD89E" w14:textId="77777777" w:rsidTr="00F062AF">
        <w:tc>
          <w:tcPr>
            <w:tcW w:w="1398" w:type="dxa"/>
          </w:tcPr>
          <w:p w14:paraId="32060AB0" w14:textId="2D7B020F" w:rsidR="00090F99" w:rsidRDefault="00417804" w:rsidP="00F062AF">
            <w:pPr>
              <w:spacing w:before="120" w:after="120" w:line="240" w:lineRule="auto"/>
              <w:ind w:right="120"/>
              <w:jc w:val="both"/>
            </w:pPr>
            <w:r>
              <w:t>03/12</w:t>
            </w:r>
            <w:r w:rsidR="00090F99">
              <w:t>/2026</w:t>
            </w:r>
          </w:p>
        </w:tc>
        <w:tc>
          <w:tcPr>
            <w:tcW w:w="4551" w:type="dxa"/>
          </w:tcPr>
          <w:p w14:paraId="2CD4CFCA" w14:textId="77777777" w:rsidR="00090F99" w:rsidRDefault="00090F99" w:rsidP="00F062AF">
            <w:pPr>
              <w:spacing w:before="120" w:after="120" w:line="240" w:lineRule="auto"/>
              <w:ind w:right="120"/>
              <w:jc w:val="both"/>
            </w:pPr>
            <w:r>
              <w:t xml:space="preserve">Fim da Fase de Recurso – Documentação </w:t>
            </w:r>
          </w:p>
        </w:tc>
        <w:tc>
          <w:tcPr>
            <w:tcW w:w="3118" w:type="dxa"/>
          </w:tcPr>
          <w:p w14:paraId="7B3447A7" w14:textId="77777777" w:rsidR="00090F99" w:rsidRDefault="00090F99" w:rsidP="00F062AF">
            <w:pPr>
              <w:spacing w:before="120" w:after="120" w:line="240" w:lineRule="auto"/>
              <w:ind w:right="120"/>
              <w:jc w:val="both"/>
            </w:pPr>
            <w:r>
              <w:t xml:space="preserve">Agente Cultural </w:t>
            </w:r>
          </w:p>
        </w:tc>
      </w:tr>
      <w:tr w:rsidR="00090F99" w14:paraId="57E5662B" w14:textId="77777777" w:rsidTr="00F062AF">
        <w:tc>
          <w:tcPr>
            <w:tcW w:w="1398" w:type="dxa"/>
          </w:tcPr>
          <w:p w14:paraId="6B5BDE1E" w14:textId="157D6E90" w:rsidR="00090F99" w:rsidRDefault="00417804" w:rsidP="00F062AF">
            <w:pPr>
              <w:spacing w:before="120" w:after="120" w:line="240" w:lineRule="auto"/>
              <w:ind w:right="120"/>
              <w:jc w:val="both"/>
            </w:pPr>
            <w:r>
              <w:t>09/12</w:t>
            </w:r>
            <w:r w:rsidR="00090F99">
              <w:t>/2026</w:t>
            </w:r>
          </w:p>
        </w:tc>
        <w:tc>
          <w:tcPr>
            <w:tcW w:w="4551" w:type="dxa"/>
          </w:tcPr>
          <w:p w14:paraId="3E6511FF" w14:textId="77777777" w:rsidR="00090F99" w:rsidRDefault="00090F99" w:rsidP="00F062AF">
            <w:pPr>
              <w:spacing w:before="120" w:after="120" w:line="240" w:lineRule="auto"/>
              <w:ind w:right="120"/>
              <w:jc w:val="both"/>
            </w:pPr>
            <w:r>
              <w:t xml:space="preserve">Divulgação do Resultado DEFINITIVO </w:t>
            </w:r>
          </w:p>
        </w:tc>
        <w:tc>
          <w:tcPr>
            <w:tcW w:w="3118" w:type="dxa"/>
          </w:tcPr>
          <w:p w14:paraId="46702918" w14:textId="7844749D" w:rsidR="00090F99" w:rsidRDefault="00090F99" w:rsidP="00F062AF">
            <w:pPr>
              <w:spacing w:before="120" w:after="120" w:line="240" w:lineRule="auto"/>
              <w:ind w:right="120"/>
              <w:jc w:val="both"/>
            </w:pPr>
            <w:r>
              <w:t xml:space="preserve">Secretaria de Cultura </w:t>
            </w:r>
          </w:p>
        </w:tc>
      </w:tr>
      <w:tr w:rsidR="00090F99" w14:paraId="56AF6066" w14:textId="77777777" w:rsidTr="00F062AF">
        <w:tc>
          <w:tcPr>
            <w:tcW w:w="1398" w:type="dxa"/>
          </w:tcPr>
          <w:p w14:paraId="168D6168" w14:textId="238A69D7" w:rsidR="00090F99" w:rsidRDefault="00417804" w:rsidP="00F062AF">
            <w:pPr>
              <w:spacing w:before="120" w:after="120" w:line="240" w:lineRule="auto"/>
              <w:ind w:right="120"/>
              <w:jc w:val="both"/>
            </w:pPr>
            <w:r>
              <w:t>10/12</w:t>
            </w:r>
            <w:r w:rsidR="00564636">
              <w:t>/2026</w:t>
            </w:r>
          </w:p>
        </w:tc>
        <w:tc>
          <w:tcPr>
            <w:tcW w:w="4551" w:type="dxa"/>
          </w:tcPr>
          <w:p w14:paraId="48DE87D5" w14:textId="77777777" w:rsidR="00090F99" w:rsidRDefault="00090F99" w:rsidP="00F062AF">
            <w:pPr>
              <w:spacing w:before="120" w:after="120" w:line="240" w:lineRule="auto"/>
              <w:ind w:right="120"/>
              <w:jc w:val="both"/>
            </w:pPr>
            <w:r>
              <w:t xml:space="preserve">Início do Período de Assinatura do Termo </w:t>
            </w:r>
          </w:p>
        </w:tc>
        <w:tc>
          <w:tcPr>
            <w:tcW w:w="3118" w:type="dxa"/>
          </w:tcPr>
          <w:p w14:paraId="1C0DC0EF" w14:textId="753A9308" w:rsidR="00090F99" w:rsidRDefault="00090F99" w:rsidP="00F062AF">
            <w:pPr>
              <w:spacing w:before="120" w:after="120" w:line="240" w:lineRule="auto"/>
              <w:ind w:right="120"/>
              <w:jc w:val="both"/>
            </w:pPr>
            <w:r>
              <w:t xml:space="preserve">Secretaria de Cultura </w:t>
            </w:r>
          </w:p>
        </w:tc>
      </w:tr>
      <w:tr w:rsidR="00090F99" w14:paraId="07A187F0" w14:textId="77777777" w:rsidTr="00F062AF">
        <w:tc>
          <w:tcPr>
            <w:tcW w:w="1398" w:type="dxa"/>
          </w:tcPr>
          <w:p w14:paraId="2111FF26" w14:textId="37BA698D" w:rsidR="00090F99" w:rsidRDefault="00417804" w:rsidP="00F062AF">
            <w:pPr>
              <w:spacing w:before="120" w:after="120" w:line="240" w:lineRule="auto"/>
              <w:ind w:right="120"/>
              <w:jc w:val="both"/>
            </w:pPr>
            <w:r>
              <w:t>11/12</w:t>
            </w:r>
            <w:r w:rsidR="00564636">
              <w:t>/2026</w:t>
            </w:r>
          </w:p>
        </w:tc>
        <w:tc>
          <w:tcPr>
            <w:tcW w:w="4551" w:type="dxa"/>
          </w:tcPr>
          <w:p w14:paraId="4A762354" w14:textId="77777777" w:rsidR="00090F99" w:rsidRDefault="00090F99" w:rsidP="00F062AF">
            <w:pPr>
              <w:spacing w:before="120" w:after="120" w:line="240" w:lineRule="auto"/>
              <w:ind w:right="120"/>
              <w:jc w:val="both"/>
            </w:pPr>
            <w:r>
              <w:t xml:space="preserve">Fim do Período de Assinatura do Termo </w:t>
            </w:r>
          </w:p>
        </w:tc>
        <w:tc>
          <w:tcPr>
            <w:tcW w:w="3118" w:type="dxa"/>
          </w:tcPr>
          <w:p w14:paraId="31363525" w14:textId="63279E9A" w:rsidR="00090F99" w:rsidRDefault="00090F99" w:rsidP="00F062AF">
            <w:pPr>
              <w:spacing w:before="120" w:after="120" w:line="240" w:lineRule="auto"/>
              <w:ind w:right="120"/>
              <w:jc w:val="both"/>
            </w:pPr>
            <w:r>
              <w:t xml:space="preserve">Secretaria de Cultura </w:t>
            </w:r>
          </w:p>
        </w:tc>
      </w:tr>
      <w:tr w:rsidR="00090F99" w14:paraId="15BF4F0A" w14:textId="77777777" w:rsidTr="00F062AF">
        <w:tc>
          <w:tcPr>
            <w:tcW w:w="1398" w:type="dxa"/>
          </w:tcPr>
          <w:p w14:paraId="5AE8BE34" w14:textId="53BC4062" w:rsidR="00090F99" w:rsidRDefault="00417804" w:rsidP="00F062AF">
            <w:pPr>
              <w:spacing w:before="120" w:after="120" w:line="240" w:lineRule="auto"/>
              <w:ind w:right="120"/>
              <w:jc w:val="both"/>
            </w:pPr>
            <w:r>
              <w:t>14/12</w:t>
            </w:r>
            <w:r w:rsidR="00564636">
              <w:t>/2026</w:t>
            </w:r>
          </w:p>
        </w:tc>
        <w:tc>
          <w:tcPr>
            <w:tcW w:w="4551" w:type="dxa"/>
          </w:tcPr>
          <w:p w14:paraId="2DD5BDB0" w14:textId="77777777" w:rsidR="00090F99" w:rsidRDefault="00090F99" w:rsidP="00F062AF">
            <w:pPr>
              <w:spacing w:before="120" w:after="120" w:line="240" w:lineRule="auto"/>
              <w:ind w:right="120"/>
              <w:jc w:val="both"/>
            </w:pPr>
            <w:r>
              <w:t xml:space="preserve">Início dos Pagamentos </w:t>
            </w:r>
          </w:p>
        </w:tc>
        <w:tc>
          <w:tcPr>
            <w:tcW w:w="3118" w:type="dxa"/>
          </w:tcPr>
          <w:p w14:paraId="7BDAD8E2" w14:textId="55AEDBE1" w:rsidR="00090F99" w:rsidRDefault="00090F99" w:rsidP="00F062AF">
            <w:pPr>
              <w:spacing w:before="120" w:after="120" w:line="240" w:lineRule="auto"/>
              <w:ind w:right="120"/>
              <w:jc w:val="both"/>
            </w:pPr>
            <w:r>
              <w:t xml:space="preserve">Prefeitura de </w:t>
            </w:r>
            <w:r w:rsidR="00360924">
              <w:t xml:space="preserve">Ninheira </w:t>
            </w:r>
            <w:r>
              <w:t xml:space="preserve">  </w:t>
            </w:r>
          </w:p>
        </w:tc>
      </w:tr>
      <w:tr w:rsidR="00090F99" w14:paraId="21AA2BFE" w14:textId="77777777" w:rsidTr="00F062AF">
        <w:tc>
          <w:tcPr>
            <w:tcW w:w="1398" w:type="dxa"/>
          </w:tcPr>
          <w:p w14:paraId="6747ECB3" w14:textId="1260D466" w:rsidR="00090F99" w:rsidRDefault="00564636" w:rsidP="00F062AF">
            <w:pPr>
              <w:spacing w:before="120" w:after="120" w:line="240" w:lineRule="auto"/>
              <w:ind w:right="120"/>
              <w:jc w:val="both"/>
            </w:pPr>
            <w:r>
              <w:t>30/</w:t>
            </w:r>
            <w:r w:rsidR="005F06D4">
              <w:t>12</w:t>
            </w:r>
            <w:r>
              <w:t>/2026</w:t>
            </w:r>
          </w:p>
        </w:tc>
        <w:tc>
          <w:tcPr>
            <w:tcW w:w="4551" w:type="dxa"/>
          </w:tcPr>
          <w:p w14:paraId="4D508676" w14:textId="77777777" w:rsidR="00090F99" w:rsidRDefault="00090F99" w:rsidP="00F062AF">
            <w:pPr>
              <w:spacing w:before="120" w:after="120" w:line="240" w:lineRule="auto"/>
              <w:ind w:right="120"/>
              <w:jc w:val="both"/>
            </w:pPr>
            <w:r>
              <w:t xml:space="preserve">Encerramento dos Pagamentos </w:t>
            </w:r>
          </w:p>
        </w:tc>
        <w:tc>
          <w:tcPr>
            <w:tcW w:w="3118" w:type="dxa"/>
          </w:tcPr>
          <w:p w14:paraId="25434B3D" w14:textId="2630CF16" w:rsidR="00090F99" w:rsidRDefault="00090F99" w:rsidP="00F062AF">
            <w:pPr>
              <w:spacing w:before="120" w:after="120" w:line="240" w:lineRule="auto"/>
              <w:ind w:right="120"/>
              <w:jc w:val="both"/>
            </w:pPr>
            <w:r>
              <w:t xml:space="preserve">Prefeitura de </w:t>
            </w:r>
            <w:r w:rsidR="00360924">
              <w:t xml:space="preserve">Ninheira </w:t>
            </w:r>
            <w:r>
              <w:t xml:space="preserve">  </w:t>
            </w:r>
          </w:p>
        </w:tc>
      </w:tr>
    </w:tbl>
    <w:p w14:paraId="3FD45B8F" w14:textId="77777777" w:rsidR="00A2699C" w:rsidRPr="00B0615F" w:rsidRDefault="00A2699C" w:rsidP="00A2699C">
      <w:pPr>
        <w:rPr>
          <w:sz w:val="24"/>
          <w:szCs w:val="24"/>
        </w:rPr>
      </w:pPr>
    </w:p>
    <w:p w14:paraId="0115B63D" w14:textId="77777777" w:rsidR="004E493E" w:rsidRPr="00B0615F" w:rsidRDefault="004E493E" w:rsidP="00A2699C">
      <w:pPr>
        <w:rPr>
          <w:sz w:val="24"/>
          <w:szCs w:val="24"/>
        </w:rPr>
      </w:pPr>
    </w:p>
    <w:sectPr w:rsidR="004E493E" w:rsidRPr="00B0615F" w:rsidSect="00CF6CFF">
      <w:headerReference w:type="defaul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6FD63" w14:textId="77777777" w:rsidR="009D4B72" w:rsidRDefault="009D4B72" w:rsidP="00DA7FB8">
      <w:pPr>
        <w:spacing w:after="0" w:line="240" w:lineRule="auto"/>
      </w:pPr>
      <w:r>
        <w:separator/>
      </w:r>
    </w:p>
  </w:endnote>
  <w:endnote w:type="continuationSeparator" w:id="0">
    <w:p w14:paraId="50039BD5" w14:textId="77777777" w:rsidR="009D4B72" w:rsidRDefault="009D4B72" w:rsidP="00DA7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4E79B" w14:textId="77777777" w:rsidR="009D4B72" w:rsidRDefault="009D4B72" w:rsidP="00DA7FB8">
      <w:pPr>
        <w:spacing w:after="0" w:line="240" w:lineRule="auto"/>
      </w:pPr>
      <w:r>
        <w:separator/>
      </w:r>
    </w:p>
  </w:footnote>
  <w:footnote w:type="continuationSeparator" w:id="0">
    <w:p w14:paraId="10B0BFC5" w14:textId="77777777" w:rsidR="009D4B72" w:rsidRDefault="009D4B72" w:rsidP="00DA7F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4D35" w14:textId="77777777" w:rsidR="00360924" w:rsidRDefault="00360924" w:rsidP="00360924">
    <w:pPr>
      <w:pStyle w:val="Cabealho"/>
    </w:pPr>
    <w:r w:rsidRPr="00475BBB">
      <w:rPr>
        <w:rFonts w:ascii="Times New Roman" w:eastAsia="Times New Roman" w:hAnsi="Times New Roman" w:cs="Times New Roman"/>
        <w:noProof/>
        <w:kern w:val="0"/>
        <w:sz w:val="24"/>
        <w:szCs w:val="24"/>
        <w:lang w:eastAsia="pt-BR"/>
      </w:rPr>
      <w:drawing>
        <wp:anchor distT="0" distB="0" distL="114300" distR="114300" simplePos="0" relativeHeight="251659264" behindDoc="1" locked="0" layoutInCell="1" allowOverlap="1" wp14:anchorId="24D2B556" wp14:editId="428357DE">
          <wp:simplePos x="0" y="0"/>
          <wp:positionH relativeFrom="margin">
            <wp:align>left</wp:align>
          </wp:positionH>
          <wp:positionV relativeFrom="paragraph">
            <wp:posOffset>-449580</wp:posOffset>
          </wp:positionV>
          <wp:extent cx="1693353" cy="628650"/>
          <wp:effectExtent l="0" t="0" r="254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3353" cy="628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43CEBF42" wp14:editId="6D8C181F">
          <wp:simplePos x="0" y="0"/>
          <wp:positionH relativeFrom="margin">
            <wp:align>right</wp:align>
          </wp:positionH>
          <wp:positionV relativeFrom="paragraph">
            <wp:posOffset>-363855</wp:posOffset>
          </wp:positionV>
          <wp:extent cx="3590925" cy="514350"/>
          <wp:effectExtent l="0" t="0" r="9525" b="0"/>
          <wp:wrapTight wrapText="bothSides">
            <wp:wrapPolygon edited="0">
              <wp:start x="0" y="0"/>
              <wp:lineTo x="0" y="20800"/>
              <wp:lineTo x="21543" y="20800"/>
              <wp:lineTo x="21543" y="0"/>
              <wp:lineTo x="0" y="0"/>
            </wp:wrapPolygon>
          </wp:wrapTight>
          <wp:docPr id="179350846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590925" cy="514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B95893" w14:textId="77777777" w:rsidR="00DA7FB8" w:rsidRDefault="00DA7FB8">
    <w:pPr>
      <w:pStyle w:val="Cabealho"/>
      <w:pBdr>
        <w:bottom w:val="single" w:sz="12" w:space="1" w:color="auto"/>
      </w:pBdr>
    </w:pPr>
  </w:p>
  <w:p w14:paraId="0787F21F" w14:textId="77777777" w:rsidR="00DA7FB8" w:rsidRDefault="00DA7FB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1C1"/>
    <w:multiLevelType w:val="hybridMultilevel"/>
    <w:tmpl w:val="2A5A2636"/>
    <w:lvl w:ilvl="0" w:tplc="0416000F">
      <w:start w:val="2"/>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B5E378E"/>
    <w:multiLevelType w:val="multilevel"/>
    <w:tmpl w:val="277E7CBC"/>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8371D0"/>
    <w:multiLevelType w:val="multilevel"/>
    <w:tmpl w:val="0A4ED32A"/>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34165B6"/>
    <w:multiLevelType w:val="hybridMultilevel"/>
    <w:tmpl w:val="63A8B54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5" w15:restartNumberingAfterBreak="0">
    <w:nsid w:val="4F2B5886"/>
    <w:multiLevelType w:val="multilevel"/>
    <w:tmpl w:val="A1BE6DB0"/>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5E0383C"/>
    <w:multiLevelType w:val="multilevel"/>
    <w:tmpl w:val="490CBF7A"/>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E1B6BDC"/>
    <w:multiLevelType w:val="multilevel"/>
    <w:tmpl w:val="279CF8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9" w15:restartNumberingAfterBreak="0">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10" w15:restartNumberingAfterBreak="0">
    <w:nsid w:val="6F0550C1"/>
    <w:multiLevelType w:val="multilevel"/>
    <w:tmpl w:val="8A5AFF42"/>
    <w:lvl w:ilvl="0">
      <w:start w:val="1"/>
      <w:numFmt w:val="decimal"/>
      <w:lvlText w:val="%1."/>
      <w:lvlJc w:val="left"/>
      <w:pPr>
        <w:ind w:left="360" w:hanging="360"/>
      </w:pPr>
    </w:lvl>
    <w:lvl w:ilvl="1">
      <w:start w:val="1"/>
      <w:numFmt w:val="decimal"/>
      <w:lvlText w:val="%1.%2."/>
      <w:lvlJc w:val="left"/>
      <w:pPr>
        <w:ind w:left="4472"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15:restartNumberingAfterBreak="0">
    <w:nsid w:val="75592661"/>
    <w:multiLevelType w:val="multilevel"/>
    <w:tmpl w:val="177EABF4"/>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387948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240867">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0215767">
    <w:abstractNumId w:val="9"/>
  </w:num>
  <w:num w:numId="4" w16cid:durableId="173765561">
    <w:abstractNumId w:val="8"/>
  </w:num>
  <w:num w:numId="5" w16cid:durableId="139081167">
    <w:abstractNumId w:val="2"/>
  </w:num>
  <w:num w:numId="6" w16cid:durableId="490025107">
    <w:abstractNumId w:val="1"/>
  </w:num>
  <w:num w:numId="7" w16cid:durableId="2127462102">
    <w:abstractNumId w:val="5"/>
  </w:num>
  <w:num w:numId="8" w16cid:durableId="180318933">
    <w:abstractNumId w:val="7"/>
  </w:num>
  <w:num w:numId="9" w16cid:durableId="1669551779">
    <w:abstractNumId w:val="6"/>
  </w:num>
  <w:num w:numId="10" w16cid:durableId="2115127362">
    <w:abstractNumId w:val="10"/>
  </w:num>
  <w:num w:numId="11" w16cid:durableId="1772168629">
    <w:abstractNumId w:val="3"/>
  </w:num>
  <w:num w:numId="12" w16cid:durableId="8059719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FB8"/>
    <w:rsid w:val="00010BE6"/>
    <w:rsid w:val="000835D0"/>
    <w:rsid w:val="00090F99"/>
    <w:rsid w:val="000A4E62"/>
    <w:rsid w:val="000F2DCF"/>
    <w:rsid w:val="000F6BA1"/>
    <w:rsid w:val="0010021A"/>
    <w:rsid w:val="00223466"/>
    <w:rsid w:val="00253F53"/>
    <w:rsid w:val="0028317B"/>
    <w:rsid w:val="00295A65"/>
    <w:rsid w:val="0031345E"/>
    <w:rsid w:val="00360924"/>
    <w:rsid w:val="00397686"/>
    <w:rsid w:val="003A25A0"/>
    <w:rsid w:val="003D16ED"/>
    <w:rsid w:val="00417804"/>
    <w:rsid w:val="00423045"/>
    <w:rsid w:val="00434F3B"/>
    <w:rsid w:val="00460B1C"/>
    <w:rsid w:val="004E493E"/>
    <w:rsid w:val="00537BBB"/>
    <w:rsid w:val="005457F3"/>
    <w:rsid w:val="00564636"/>
    <w:rsid w:val="005D2D1E"/>
    <w:rsid w:val="005E1516"/>
    <w:rsid w:val="005F06D4"/>
    <w:rsid w:val="00611C94"/>
    <w:rsid w:val="006252CD"/>
    <w:rsid w:val="00674944"/>
    <w:rsid w:val="006C69B5"/>
    <w:rsid w:val="006D57E4"/>
    <w:rsid w:val="006E09BC"/>
    <w:rsid w:val="006E26FA"/>
    <w:rsid w:val="0070005C"/>
    <w:rsid w:val="0070095C"/>
    <w:rsid w:val="00763876"/>
    <w:rsid w:val="00796EDE"/>
    <w:rsid w:val="007A2780"/>
    <w:rsid w:val="007B4572"/>
    <w:rsid w:val="007C49AC"/>
    <w:rsid w:val="008752A7"/>
    <w:rsid w:val="00895198"/>
    <w:rsid w:val="008A052F"/>
    <w:rsid w:val="008B7BEB"/>
    <w:rsid w:val="008C5A59"/>
    <w:rsid w:val="008E4376"/>
    <w:rsid w:val="008E7398"/>
    <w:rsid w:val="008F075F"/>
    <w:rsid w:val="009345FF"/>
    <w:rsid w:val="009B0F1F"/>
    <w:rsid w:val="009D4B72"/>
    <w:rsid w:val="00A00ECC"/>
    <w:rsid w:val="00A2656C"/>
    <w:rsid w:val="00A2699C"/>
    <w:rsid w:val="00A57E39"/>
    <w:rsid w:val="00A64217"/>
    <w:rsid w:val="00A76CDB"/>
    <w:rsid w:val="00A8416F"/>
    <w:rsid w:val="00AB3B64"/>
    <w:rsid w:val="00AC0B61"/>
    <w:rsid w:val="00AF5CE1"/>
    <w:rsid w:val="00B0615F"/>
    <w:rsid w:val="00B258AB"/>
    <w:rsid w:val="00B854A5"/>
    <w:rsid w:val="00B8772D"/>
    <w:rsid w:val="00BF0070"/>
    <w:rsid w:val="00C101E8"/>
    <w:rsid w:val="00C36A7A"/>
    <w:rsid w:val="00C403FB"/>
    <w:rsid w:val="00C77E22"/>
    <w:rsid w:val="00CC253A"/>
    <w:rsid w:val="00CC43D2"/>
    <w:rsid w:val="00CF6CFF"/>
    <w:rsid w:val="00D276CC"/>
    <w:rsid w:val="00D715C6"/>
    <w:rsid w:val="00D84625"/>
    <w:rsid w:val="00DA7FB8"/>
    <w:rsid w:val="00DB4F0F"/>
    <w:rsid w:val="00DC6ADE"/>
    <w:rsid w:val="00DD51F3"/>
    <w:rsid w:val="00DE6681"/>
    <w:rsid w:val="00E27493"/>
    <w:rsid w:val="00E814F5"/>
    <w:rsid w:val="00EE7733"/>
    <w:rsid w:val="00F902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EB94B"/>
  <w15:docId w15:val="{F91E95E8-B0DC-4A3E-841F-C19E4DD8E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7F3"/>
    <w:pPr>
      <w:spacing w:line="256" w:lineRule="auto"/>
    </w:pPr>
  </w:style>
  <w:style w:type="paragraph" w:styleId="Ttulo1">
    <w:name w:val="heading 1"/>
    <w:basedOn w:val="Normal"/>
    <w:next w:val="Normal"/>
    <w:link w:val="Ttulo1Char"/>
    <w:uiPriority w:val="9"/>
    <w:qFormat/>
    <w:rsid w:val="00DA7F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DA7F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DA7FB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DA7FB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DA7FB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DA7FB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A7FB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A7FB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A7FB8"/>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A7FB8"/>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DA7FB8"/>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DA7FB8"/>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DA7FB8"/>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DA7FB8"/>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DA7FB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A7FB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A7FB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A7FB8"/>
    <w:rPr>
      <w:rFonts w:eastAsiaTheme="majorEastAsia" w:cstheme="majorBidi"/>
      <w:color w:val="272727" w:themeColor="text1" w:themeTint="D8"/>
    </w:rPr>
  </w:style>
  <w:style w:type="paragraph" w:styleId="Ttulo">
    <w:name w:val="Title"/>
    <w:basedOn w:val="Normal"/>
    <w:next w:val="Normal"/>
    <w:link w:val="TtuloChar"/>
    <w:uiPriority w:val="10"/>
    <w:qFormat/>
    <w:rsid w:val="00DA7F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A7FB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A7FB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A7FB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A7FB8"/>
    <w:pPr>
      <w:spacing w:before="160"/>
      <w:jc w:val="center"/>
    </w:pPr>
    <w:rPr>
      <w:i/>
      <w:iCs/>
      <w:color w:val="404040" w:themeColor="text1" w:themeTint="BF"/>
    </w:rPr>
  </w:style>
  <w:style w:type="character" w:customStyle="1" w:styleId="CitaoChar">
    <w:name w:val="Citação Char"/>
    <w:basedOn w:val="Fontepargpadro"/>
    <w:link w:val="Citao"/>
    <w:uiPriority w:val="29"/>
    <w:rsid w:val="00DA7FB8"/>
    <w:rPr>
      <w:i/>
      <w:iCs/>
      <w:color w:val="404040" w:themeColor="text1" w:themeTint="BF"/>
    </w:rPr>
  </w:style>
  <w:style w:type="paragraph" w:styleId="PargrafodaLista">
    <w:name w:val="List Paragraph"/>
    <w:basedOn w:val="Normal"/>
    <w:uiPriority w:val="34"/>
    <w:qFormat/>
    <w:rsid w:val="00DA7FB8"/>
    <w:pPr>
      <w:ind w:left="720"/>
      <w:contextualSpacing/>
    </w:pPr>
  </w:style>
  <w:style w:type="character" w:styleId="nfaseIntensa">
    <w:name w:val="Intense Emphasis"/>
    <w:basedOn w:val="Fontepargpadro"/>
    <w:uiPriority w:val="21"/>
    <w:qFormat/>
    <w:rsid w:val="00DA7FB8"/>
    <w:rPr>
      <w:i/>
      <w:iCs/>
      <w:color w:val="2F5496" w:themeColor="accent1" w:themeShade="BF"/>
    </w:rPr>
  </w:style>
  <w:style w:type="paragraph" w:styleId="CitaoIntensa">
    <w:name w:val="Intense Quote"/>
    <w:basedOn w:val="Normal"/>
    <w:next w:val="Normal"/>
    <w:link w:val="CitaoIntensaChar"/>
    <w:uiPriority w:val="30"/>
    <w:qFormat/>
    <w:rsid w:val="00DA7F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DA7FB8"/>
    <w:rPr>
      <w:i/>
      <w:iCs/>
      <w:color w:val="2F5496" w:themeColor="accent1" w:themeShade="BF"/>
    </w:rPr>
  </w:style>
  <w:style w:type="character" w:styleId="RefernciaIntensa">
    <w:name w:val="Intense Reference"/>
    <w:basedOn w:val="Fontepargpadro"/>
    <w:uiPriority w:val="32"/>
    <w:qFormat/>
    <w:rsid w:val="00DA7FB8"/>
    <w:rPr>
      <w:b/>
      <w:bCs/>
      <w:smallCaps/>
      <w:color w:val="2F5496" w:themeColor="accent1" w:themeShade="BF"/>
      <w:spacing w:val="5"/>
    </w:rPr>
  </w:style>
  <w:style w:type="paragraph" w:styleId="Cabealho">
    <w:name w:val="header"/>
    <w:basedOn w:val="Normal"/>
    <w:link w:val="CabealhoChar"/>
    <w:uiPriority w:val="99"/>
    <w:unhideWhenUsed/>
    <w:rsid w:val="00DA7FB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A7FB8"/>
  </w:style>
  <w:style w:type="paragraph" w:styleId="Rodap">
    <w:name w:val="footer"/>
    <w:basedOn w:val="Normal"/>
    <w:link w:val="RodapChar"/>
    <w:uiPriority w:val="99"/>
    <w:unhideWhenUsed/>
    <w:rsid w:val="00DA7FB8"/>
    <w:pPr>
      <w:tabs>
        <w:tab w:val="center" w:pos="4252"/>
        <w:tab w:val="right" w:pos="8504"/>
      </w:tabs>
      <w:spacing w:after="0" w:line="240" w:lineRule="auto"/>
    </w:pPr>
  </w:style>
  <w:style w:type="character" w:customStyle="1" w:styleId="RodapChar">
    <w:name w:val="Rodapé Char"/>
    <w:basedOn w:val="Fontepargpadro"/>
    <w:link w:val="Rodap"/>
    <w:uiPriority w:val="99"/>
    <w:rsid w:val="00DA7FB8"/>
  </w:style>
  <w:style w:type="table" w:styleId="Tabelacomgrade">
    <w:name w:val="Table Grid"/>
    <w:basedOn w:val="Tabelanormal"/>
    <w:uiPriority w:val="39"/>
    <w:rsid w:val="005457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457F3"/>
    <w:pPr>
      <w:spacing w:before="100" w:beforeAutospacing="1" w:after="100" w:afterAutospacing="1" w:line="240" w:lineRule="auto"/>
    </w:pPr>
    <w:rPr>
      <w:rFonts w:ascii="Times New Roman" w:eastAsia="Times New Roman" w:hAnsi="Times New Roman" w:cs="Times New Roman"/>
      <w:kern w:val="0"/>
      <w:sz w:val="24"/>
      <w:szCs w:val="24"/>
      <w:lang w:eastAsia="pt-BR"/>
    </w:rPr>
  </w:style>
  <w:style w:type="character" w:customStyle="1" w:styleId="normaltextrun">
    <w:name w:val="normaltextrun"/>
    <w:basedOn w:val="Fontepargpadro"/>
    <w:rsid w:val="005457F3"/>
  </w:style>
  <w:style w:type="character" w:customStyle="1" w:styleId="eop">
    <w:name w:val="eop"/>
    <w:basedOn w:val="Fontepargpadro"/>
    <w:rsid w:val="005457F3"/>
  </w:style>
  <w:style w:type="character" w:styleId="Hyperlink">
    <w:name w:val="Hyperlink"/>
    <w:basedOn w:val="Fontepargpadro"/>
    <w:uiPriority w:val="99"/>
    <w:unhideWhenUsed/>
    <w:rsid w:val="00C36A7A"/>
    <w:rPr>
      <w:color w:val="0563C1" w:themeColor="hyperlink"/>
      <w:u w:val="single"/>
    </w:rPr>
  </w:style>
  <w:style w:type="paragraph" w:customStyle="1" w:styleId="isselectedend">
    <w:name w:val="isselectedend"/>
    <w:basedOn w:val="Normal"/>
    <w:rsid w:val="00B258AB"/>
    <w:pPr>
      <w:spacing w:before="100" w:beforeAutospacing="1" w:after="100" w:afterAutospacing="1" w:line="240" w:lineRule="auto"/>
    </w:pPr>
    <w:rPr>
      <w:rFonts w:ascii="Times New Roman" w:eastAsia="Times New Roman" w:hAnsi="Times New Roman" w:cs="Times New Roman"/>
      <w:kern w:val="0"/>
      <w:sz w:val="24"/>
      <w:szCs w:val="24"/>
      <w:lang w:eastAsia="pt-BR"/>
    </w:rPr>
  </w:style>
  <w:style w:type="paragraph" w:styleId="NormalWeb">
    <w:name w:val="Normal (Web)"/>
    <w:basedOn w:val="Normal"/>
    <w:uiPriority w:val="99"/>
    <w:semiHidden/>
    <w:unhideWhenUsed/>
    <w:rsid w:val="00B258AB"/>
    <w:pPr>
      <w:spacing w:before="100" w:beforeAutospacing="1" w:after="100" w:afterAutospacing="1" w:line="240" w:lineRule="auto"/>
    </w:pPr>
    <w:rPr>
      <w:rFonts w:ascii="Times New Roman" w:eastAsia="Times New Roman" w:hAnsi="Times New Roman" w:cs="Times New Roman"/>
      <w:kern w:val="0"/>
      <w:sz w:val="24"/>
      <w:szCs w:val="24"/>
      <w:lang w:eastAsia="pt-BR"/>
    </w:rPr>
  </w:style>
  <w:style w:type="character" w:customStyle="1" w:styleId="MenoPendente1">
    <w:name w:val="Menção Pendente1"/>
    <w:basedOn w:val="Fontepargpadro"/>
    <w:uiPriority w:val="99"/>
    <w:semiHidden/>
    <w:unhideWhenUsed/>
    <w:rsid w:val="00D276CC"/>
    <w:rPr>
      <w:color w:val="605E5C"/>
      <w:shd w:val="clear" w:color="auto" w:fill="E1DFDD"/>
    </w:rPr>
  </w:style>
  <w:style w:type="character" w:styleId="MenoPendente">
    <w:name w:val="Unresolved Mention"/>
    <w:basedOn w:val="Fontepargpadro"/>
    <w:uiPriority w:val="99"/>
    <w:semiHidden/>
    <w:unhideWhenUsed/>
    <w:rsid w:val="00417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2/lei/l14399.htm" TargetMode="External"/><Relationship Id="rId13" Type="http://schemas.openxmlformats.org/officeDocument/2006/relationships/hyperlink" Target="http://www.sjparaiso.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br/cultura/pt-br/acesso-a-informacao/legislacao-e-normativas/instrucao-normativa-minc-no-10-de-28-de-dezembro-de-202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_ato2023-2026/2023/decreto/D11453.ht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planalto.gov.br/ccivil_03/_ato2023-2026/2023/decreto/D11740.htm" TargetMode="External"/><Relationship Id="rId4" Type="http://schemas.openxmlformats.org/officeDocument/2006/relationships/settings" Target="settings.xml"/><Relationship Id="rId9" Type="http://schemas.openxmlformats.org/officeDocument/2006/relationships/hyperlink" Target="https://www.in.gov.br/en/web/dou/-/lei-n-14.903-de-27-de-junho-de-2024-568649644" TargetMode="External"/><Relationship Id="rId14" Type="http://schemas.openxmlformats.org/officeDocument/2006/relationships/hyperlink" Target="mailto:cultura@ninheira.mg.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68BD1-F637-4208-A646-200738EB7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3430</Words>
  <Characters>18527</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Welton</dc:creator>
  <cp:lastModifiedBy>Welton</cp:lastModifiedBy>
  <cp:revision>9</cp:revision>
  <cp:lastPrinted>2026-07-07T17:53:00Z</cp:lastPrinted>
  <dcterms:created xsi:type="dcterms:W3CDTF">2026-07-29T16:58:00Z</dcterms:created>
  <dcterms:modified xsi:type="dcterms:W3CDTF">2026-09-30T19:27:00Z</dcterms:modified>
</cp:coreProperties>
</file>